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872D8" w14:textId="77777777" w:rsidR="00213386" w:rsidRPr="00DA38B2" w:rsidRDefault="00000000">
      <w:pPr>
        <w:spacing w:line="540" w:lineRule="exact"/>
        <w:jc w:val="left"/>
        <w:rPr>
          <w:rFonts w:ascii="仿宋" w:eastAsia="仿宋" w:hAnsi="仿宋" w:cs="宋体" w:hint="eastAsia"/>
          <w:kern w:val="0"/>
          <w:sz w:val="32"/>
          <w:szCs w:val="32"/>
        </w:rPr>
      </w:pPr>
      <w:r w:rsidRPr="00DA38B2">
        <w:rPr>
          <w:rFonts w:ascii="仿宋" w:eastAsia="仿宋" w:hAnsi="仿宋" w:cs="宋体" w:hint="eastAsia"/>
          <w:kern w:val="0"/>
          <w:sz w:val="32"/>
          <w:szCs w:val="32"/>
        </w:rPr>
        <w:t>附件2：</w:t>
      </w:r>
    </w:p>
    <w:p w14:paraId="1CDACFDE" w14:textId="77777777" w:rsidR="00213386" w:rsidRPr="00DA38B2" w:rsidRDefault="00213386">
      <w:pPr>
        <w:spacing w:line="540" w:lineRule="exact"/>
        <w:jc w:val="center"/>
        <w:rPr>
          <w:rFonts w:ascii="华文中宋" w:eastAsia="华文中宋" w:hAnsi="华文中宋" w:cs="宋体" w:hint="eastAsia"/>
          <w:b/>
          <w:kern w:val="0"/>
          <w:sz w:val="52"/>
          <w:szCs w:val="52"/>
        </w:rPr>
      </w:pPr>
    </w:p>
    <w:p w14:paraId="116533D2" w14:textId="77777777" w:rsidR="00213386" w:rsidRPr="00DA38B2" w:rsidRDefault="00213386">
      <w:pPr>
        <w:spacing w:line="540" w:lineRule="exact"/>
        <w:jc w:val="center"/>
        <w:rPr>
          <w:rFonts w:ascii="华文中宋" w:eastAsia="华文中宋" w:hAnsi="华文中宋" w:cs="宋体" w:hint="eastAsia"/>
          <w:b/>
          <w:kern w:val="0"/>
          <w:sz w:val="52"/>
          <w:szCs w:val="52"/>
        </w:rPr>
      </w:pPr>
    </w:p>
    <w:p w14:paraId="7281AD4B" w14:textId="77777777" w:rsidR="00213386" w:rsidRPr="00DA38B2" w:rsidRDefault="00213386">
      <w:pPr>
        <w:spacing w:line="540" w:lineRule="exact"/>
        <w:jc w:val="center"/>
        <w:rPr>
          <w:rFonts w:ascii="华文中宋" w:eastAsia="华文中宋" w:hAnsi="华文中宋" w:cs="宋体" w:hint="eastAsia"/>
          <w:b/>
          <w:kern w:val="0"/>
          <w:sz w:val="52"/>
          <w:szCs w:val="52"/>
        </w:rPr>
      </w:pPr>
    </w:p>
    <w:p w14:paraId="73E20450" w14:textId="77777777" w:rsidR="00213386" w:rsidRPr="00DA38B2" w:rsidRDefault="00213386">
      <w:pPr>
        <w:spacing w:line="540" w:lineRule="exact"/>
        <w:jc w:val="center"/>
        <w:rPr>
          <w:rFonts w:ascii="华文中宋" w:eastAsia="华文中宋" w:hAnsi="华文中宋" w:cs="宋体" w:hint="eastAsia"/>
          <w:b/>
          <w:kern w:val="0"/>
          <w:sz w:val="52"/>
          <w:szCs w:val="52"/>
        </w:rPr>
      </w:pPr>
    </w:p>
    <w:p w14:paraId="40CC6AD2" w14:textId="77777777" w:rsidR="00213386" w:rsidRPr="00DA38B2" w:rsidRDefault="00213386">
      <w:pPr>
        <w:spacing w:line="540" w:lineRule="exact"/>
        <w:jc w:val="center"/>
        <w:rPr>
          <w:rFonts w:ascii="华文中宋" w:eastAsia="华文中宋" w:hAnsi="华文中宋" w:cs="宋体" w:hint="eastAsia"/>
          <w:b/>
          <w:kern w:val="0"/>
          <w:sz w:val="52"/>
          <w:szCs w:val="52"/>
        </w:rPr>
      </w:pPr>
    </w:p>
    <w:p w14:paraId="7D2ADA92" w14:textId="77777777" w:rsidR="00213386" w:rsidRPr="00DA38B2" w:rsidRDefault="00213386">
      <w:pPr>
        <w:spacing w:line="540" w:lineRule="exact"/>
        <w:jc w:val="center"/>
        <w:rPr>
          <w:rFonts w:ascii="华文中宋" w:eastAsia="华文中宋" w:hAnsi="华文中宋" w:cs="宋体" w:hint="eastAsia"/>
          <w:b/>
          <w:kern w:val="0"/>
          <w:sz w:val="52"/>
          <w:szCs w:val="52"/>
        </w:rPr>
      </w:pPr>
    </w:p>
    <w:p w14:paraId="700FFC89" w14:textId="77777777" w:rsidR="00213386" w:rsidRPr="00DA38B2" w:rsidRDefault="00000000">
      <w:pPr>
        <w:spacing w:line="540" w:lineRule="exact"/>
        <w:jc w:val="center"/>
        <w:rPr>
          <w:rFonts w:ascii="方正小标宋_GBK" w:eastAsia="方正小标宋_GBK" w:hAnsi="华文中宋" w:cs="宋体" w:hint="eastAsia"/>
          <w:b/>
          <w:kern w:val="0"/>
          <w:sz w:val="48"/>
          <w:szCs w:val="48"/>
        </w:rPr>
      </w:pPr>
      <w:r w:rsidRPr="00DA38B2">
        <w:rPr>
          <w:rFonts w:ascii="方正小标宋_GBK" w:eastAsia="方正小标宋_GBK" w:hAnsi="华文中宋" w:cs="宋体" w:hint="eastAsia"/>
          <w:b/>
          <w:kern w:val="0"/>
          <w:sz w:val="48"/>
          <w:szCs w:val="48"/>
        </w:rPr>
        <w:t>项目支出绩效自评报告</w:t>
      </w:r>
    </w:p>
    <w:p w14:paraId="30580A62" w14:textId="77777777" w:rsidR="00213386" w:rsidRPr="00DA38B2" w:rsidRDefault="00213386">
      <w:pPr>
        <w:spacing w:line="540" w:lineRule="exact"/>
        <w:jc w:val="center"/>
        <w:rPr>
          <w:rFonts w:ascii="华文中宋" w:eastAsia="华文中宋" w:hAnsi="华文中宋" w:cs="宋体" w:hint="eastAsia"/>
          <w:b/>
          <w:kern w:val="0"/>
          <w:sz w:val="52"/>
          <w:szCs w:val="52"/>
        </w:rPr>
      </w:pPr>
    </w:p>
    <w:p w14:paraId="3C9319C2" w14:textId="77777777" w:rsidR="00213386" w:rsidRPr="00DA38B2" w:rsidRDefault="00000000">
      <w:pPr>
        <w:spacing w:line="540" w:lineRule="exact"/>
        <w:jc w:val="center"/>
        <w:rPr>
          <w:rFonts w:eastAsia="仿宋_GB2312" w:hAnsi="宋体" w:cs="宋体" w:hint="eastAsia"/>
          <w:kern w:val="0"/>
          <w:sz w:val="36"/>
          <w:szCs w:val="36"/>
        </w:rPr>
      </w:pPr>
      <w:r w:rsidRPr="00DA38B2">
        <w:rPr>
          <w:rFonts w:eastAsia="仿宋_GB2312" w:hAnsi="宋体" w:cs="宋体" w:hint="eastAsia"/>
          <w:kern w:val="0"/>
          <w:sz w:val="36"/>
          <w:szCs w:val="36"/>
        </w:rPr>
        <w:t>（</w:t>
      </w:r>
      <w:r w:rsidRPr="00DA38B2">
        <w:rPr>
          <w:rFonts w:eastAsia="仿宋_GB2312" w:hAnsi="宋体" w:cs="宋体" w:hint="eastAsia"/>
          <w:kern w:val="0"/>
          <w:sz w:val="36"/>
          <w:szCs w:val="36"/>
        </w:rPr>
        <w:t xml:space="preserve">   </w:t>
      </w:r>
      <w:r w:rsidRPr="00DA38B2">
        <w:rPr>
          <w:rStyle w:val="ad"/>
          <w:rFonts w:ascii="楷体" w:eastAsia="楷体" w:hAnsi="楷体" w:hint="eastAsia"/>
          <w:spacing w:val="-4"/>
          <w:sz w:val="32"/>
          <w:szCs w:val="32"/>
        </w:rPr>
        <w:t>2024</w:t>
      </w:r>
      <w:r w:rsidRPr="00DA38B2">
        <w:rPr>
          <w:rFonts w:eastAsia="仿宋_GB2312" w:hAnsi="宋体" w:cs="宋体" w:hint="eastAsia"/>
          <w:kern w:val="0"/>
          <w:sz w:val="36"/>
          <w:szCs w:val="36"/>
        </w:rPr>
        <w:t xml:space="preserve">  </w:t>
      </w:r>
      <w:r w:rsidRPr="00DA38B2">
        <w:rPr>
          <w:rFonts w:eastAsia="仿宋_GB2312" w:hAnsi="宋体" w:cs="宋体" w:hint="eastAsia"/>
          <w:kern w:val="0"/>
          <w:sz w:val="36"/>
          <w:szCs w:val="36"/>
        </w:rPr>
        <w:t>年度）</w:t>
      </w:r>
    </w:p>
    <w:p w14:paraId="724FFE3E" w14:textId="77777777" w:rsidR="00213386" w:rsidRPr="00DA38B2" w:rsidRDefault="00213386">
      <w:pPr>
        <w:spacing w:line="540" w:lineRule="exact"/>
        <w:jc w:val="center"/>
        <w:rPr>
          <w:rFonts w:eastAsia="仿宋_GB2312" w:hAnsi="宋体" w:cs="宋体" w:hint="eastAsia"/>
          <w:kern w:val="0"/>
          <w:sz w:val="30"/>
          <w:szCs w:val="30"/>
        </w:rPr>
      </w:pPr>
    </w:p>
    <w:p w14:paraId="01D97767" w14:textId="77777777" w:rsidR="00213386" w:rsidRPr="00DA38B2" w:rsidRDefault="00213386">
      <w:pPr>
        <w:spacing w:line="540" w:lineRule="exact"/>
        <w:jc w:val="center"/>
        <w:rPr>
          <w:rFonts w:eastAsia="仿宋_GB2312" w:hAnsi="宋体" w:cs="宋体" w:hint="eastAsia"/>
          <w:kern w:val="0"/>
          <w:sz w:val="30"/>
          <w:szCs w:val="30"/>
        </w:rPr>
      </w:pPr>
    </w:p>
    <w:p w14:paraId="0EC66D08" w14:textId="77777777" w:rsidR="00213386" w:rsidRPr="00DA38B2" w:rsidRDefault="00213386">
      <w:pPr>
        <w:spacing w:line="540" w:lineRule="exact"/>
        <w:jc w:val="center"/>
        <w:rPr>
          <w:rFonts w:eastAsia="仿宋_GB2312" w:hAnsi="宋体" w:cs="宋体" w:hint="eastAsia"/>
          <w:kern w:val="0"/>
          <w:sz w:val="30"/>
          <w:szCs w:val="30"/>
        </w:rPr>
      </w:pPr>
    </w:p>
    <w:p w14:paraId="6D5191BD" w14:textId="77777777" w:rsidR="00213386" w:rsidRPr="00DA38B2" w:rsidRDefault="00213386">
      <w:pPr>
        <w:spacing w:line="540" w:lineRule="exact"/>
        <w:jc w:val="center"/>
        <w:rPr>
          <w:rFonts w:eastAsia="仿宋_GB2312" w:hAnsi="宋体" w:cs="宋体" w:hint="eastAsia"/>
          <w:kern w:val="0"/>
          <w:sz w:val="30"/>
          <w:szCs w:val="30"/>
        </w:rPr>
      </w:pPr>
    </w:p>
    <w:p w14:paraId="6D50FB97" w14:textId="77777777" w:rsidR="00213386" w:rsidRPr="00DA38B2" w:rsidRDefault="00213386">
      <w:pPr>
        <w:spacing w:line="540" w:lineRule="exact"/>
        <w:jc w:val="center"/>
        <w:rPr>
          <w:rFonts w:eastAsia="仿宋_GB2312" w:hAnsi="宋体" w:cs="宋体" w:hint="eastAsia"/>
          <w:kern w:val="0"/>
          <w:sz w:val="30"/>
          <w:szCs w:val="30"/>
        </w:rPr>
      </w:pPr>
    </w:p>
    <w:p w14:paraId="56D0BA7A" w14:textId="77777777" w:rsidR="00213386" w:rsidRPr="00DA38B2" w:rsidRDefault="00213386">
      <w:pPr>
        <w:spacing w:line="540" w:lineRule="exact"/>
        <w:jc w:val="center"/>
        <w:rPr>
          <w:rFonts w:eastAsia="仿宋_GB2312" w:hAnsi="宋体" w:cs="宋体" w:hint="eastAsia"/>
          <w:kern w:val="0"/>
          <w:sz w:val="30"/>
          <w:szCs w:val="30"/>
        </w:rPr>
      </w:pPr>
    </w:p>
    <w:p w14:paraId="208EC672" w14:textId="77777777" w:rsidR="00213386" w:rsidRPr="00DA38B2" w:rsidRDefault="00213386">
      <w:pPr>
        <w:spacing w:line="540" w:lineRule="exact"/>
        <w:rPr>
          <w:rFonts w:eastAsia="仿宋_GB2312" w:hAnsi="宋体" w:cs="宋体" w:hint="eastAsia"/>
          <w:kern w:val="0"/>
          <w:sz w:val="30"/>
          <w:szCs w:val="30"/>
        </w:rPr>
      </w:pPr>
    </w:p>
    <w:p w14:paraId="205FBB03" w14:textId="77777777" w:rsidR="00213386" w:rsidRPr="00DA38B2" w:rsidRDefault="00000000">
      <w:pPr>
        <w:spacing w:line="700" w:lineRule="exact"/>
        <w:jc w:val="left"/>
        <w:rPr>
          <w:rFonts w:eastAsia="仿宋_GB2312" w:hAnsi="宋体" w:cs="宋体" w:hint="eastAsia"/>
          <w:kern w:val="0"/>
          <w:sz w:val="36"/>
          <w:szCs w:val="36"/>
        </w:rPr>
      </w:pPr>
      <w:r w:rsidRPr="00DA38B2">
        <w:rPr>
          <w:rFonts w:eastAsia="仿宋_GB2312" w:hAnsi="宋体" w:cs="宋体" w:hint="eastAsia"/>
          <w:kern w:val="0"/>
          <w:sz w:val="36"/>
          <w:szCs w:val="36"/>
        </w:rPr>
        <w:t xml:space="preserve">     </w:t>
      </w:r>
    </w:p>
    <w:p w14:paraId="13963364" w14:textId="77777777" w:rsidR="00213386" w:rsidRPr="00DA38B2" w:rsidRDefault="00000000">
      <w:pPr>
        <w:spacing w:line="700" w:lineRule="exact"/>
        <w:ind w:firstLineChars="250" w:firstLine="900"/>
        <w:jc w:val="left"/>
        <w:rPr>
          <w:rFonts w:eastAsia="仿宋_GB2312" w:hAnsi="宋体" w:cs="宋体" w:hint="eastAsia"/>
          <w:kern w:val="0"/>
          <w:sz w:val="36"/>
          <w:szCs w:val="36"/>
        </w:rPr>
      </w:pPr>
      <w:r w:rsidRPr="00DA38B2">
        <w:rPr>
          <w:rFonts w:eastAsia="仿宋_GB2312" w:hAnsi="宋体" w:cs="宋体" w:hint="eastAsia"/>
          <w:kern w:val="0"/>
          <w:sz w:val="36"/>
          <w:szCs w:val="36"/>
        </w:rPr>
        <w:t>项目名称：</w:t>
      </w:r>
      <w:r w:rsidRPr="00DA38B2">
        <w:rPr>
          <w:rStyle w:val="ad"/>
          <w:rFonts w:ascii="楷体" w:eastAsia="楷体" w:hAnsi="楷体" w:hint="eastAsia"/>
          <w:spacing w:val="-4"/>
          <w:sz w:val="32"/>
          <w:szCs w:val="32"/>
        </w:rPr>
        <w:t>木垒县公安局电路租赁费</w:t>
      </w:r>
    </w:p>
    <w:p w14:paraId="043E39E1" w14:textId="77777777" w:rsidR="00213386" w:rsidRPr="00DA38B2" w:rsidRDefault="00000000">
      <w:pPr>
        <w:spacing w:line="540" w:lineRule="exact"/>
        <w:ind w:firstLine="567"/>
        <w:rPr>
          <w:rFonts w:ascii="楷体" w:eastAsia="楷体" w:hAnsi="楷体" w:hint="eastAsia"/>
          <w:b/>
          <w:bCs/>
          <w:spacing w:val="-4"/>
          <w:sz w:val="32"/>
          <w:szCs w:val="32"/>
        </w:rPr>
      </w:pPr>
      <w:r w:rsidRPr="00DA38B2">
        <w:rPr>
          <w:rFonts w:eastAsia="仿宋_GB2312" w:hAnsi="宋体" w:cs="宋体" w:hint="eastAsia"/>
          <w:kern w:val="0"/>
          <w:sz w:val="36"/>
          <w:szCs w:val="36"/>
        </w:rPr>
        <w:t xml:space="preserve">  </w:t>
      </w:r>
      <w:r w:rsidRPr="00DA38B2">
        <w:rPr>
          <w:rFonts w:eastAsia="仿宋_GB2312" w:hAnsi="宋体" w:cs="宋体" w:hint="eastAsia"/>
          <w:kern w:val="0"/>
          <w:sz w:val="36"/>
          <w:szCs w:val="36"/>
        </w:rPr>
        <w:t>实施单位（公章）：</w:t>
      </w:r>
      <w:r w:rsidRPr="00DA38B2">
        <w:rPr>
          <w:rStyle w:val="ad"/>
          <w:rFonts w:ascii="楷体" w:eastAsia="楷体" w:hAnsi="楷体" w:hint="eastAsia"/>
          <w:spacing w:val="-4"/>
          <w:sz w:val="28"/>
          <w:szCs w:val="28"/>
        </w:rPr>
        <w:t>木垒县公安局本级</w:t>
      </w:r>
    </w:p>
    <w:p w14:paraId="623F2934" w14:textId="77777777" w:rsidR="00213386" w:rsidRPr="00DA38B2" w:rsidRDefault="00000000">
      <w:pPr>
        <w:spacing w:line="540" w:lineRule="exact"/>
        <w:ind w:firstLineChars="250" w:firstLine="900"/>
        <w:rPr>
          <w:rFonts w:ascii="楷体" w:eastAsia="楷体" w:hAnsi="楷体" w:hint="eastAsia"/>
          <w:b/>
          <w:bCs/>
          <w:spacing w:val="-4"/>
          <w:sz w:val="28"/>
          <w:szCs w:val="28"/>
        </w:rPr>
      </w:pPr>
      <w:r w:rsidRPr="00DA38B2">
        <w:rPr>
          <w:rFonts w:eastAsia="仿宋_GB2312" w:hAnsi="宋体" w:cs="宋体" w:hint="eastAsia"/>
          <w:kern w:val="0"/>
          <w:sz w:val="36"/>
          <w:szCs w:val="36"/>
        </w:rPr>
        <w:t>主管部门（公章）：</w:t>
      </w:r>
      <w:r w:rsidRPr="00DA38B2">
        <w:rPr>
          <w:rStyle w:val="ad"/>
          <w:rFonts w:ascii="楷体" w:eastAsia="楷体" w:hAnsi="楷体" w:hint="eastAsia"/>
          <w:spacing w:val="-4"/>
          <w:sz w:val="28"/>
          <w:szCs w:val="28"/>
        </w:rPr>
        <w:t>木垒县公安局本级</w:t>
      </w:r>
    </w:p>
    <w:p w14:paraId="2C1CA022" w14:textId="77777777" w:rsidR="00213386" w:rsidRPr="00DA38B2" w:rsidRDefault="00000000">
      <w:pPr>
        <w:spacing w:line="540" w:lineRule="exact"/>
        <w:ind w:firstLineChars="250" w:firstLine="900"/>
        <w:rPr>
          <w:rFonts w:ascii="楷体" w:eastAsia="楷体" w:hAnsi="楷体" w:hint="eastAsia"/>
          <w:b/>
          <w:bCs/>
          <w:spacing w:val="-4"/>
          <w:sz w:val="32"/>
          <w:szCs w:val="32"/>
        </w:rPr>
      </w:pPr>
      <w:r w:rsidRPr="00DA38B2">
        <w:rPr>
          <w:rFonts w:eastAsia="仿宋_GB2312" w:hAnsi="宋体" w:cs="宋体" w:hint="eastAsia"/>
          <w:kern w:val="0"/>
          <w:sz w:val="36"/>
          <w:szCs w:val="36"/>
        </w:rPr>
        <w:t>项目负责人（签章）：</w:t>
      </w:r>
      <w:r w:rsidRPr="00DA38B2">
        <w:rPr>
          <w:rStyle w:val="ad"/>
          <w:rFonts w:ascii="楷体" w:eastAsia="楷体" w:hAnsi="楷体" w:hint="eastAsia"/>
          <w:spacing w:val="-4"/>
          <w:sz w:val="32"/>
          <w:szCs w:val="32"/>
        </w:rPr>
        <w:t>王超</w:t>
      </w:r>
    </w:p>
    <w:p w14:paraId="613815EF" w14:textId="77777777" w:rsidR="00213386" w:rsidRPr="00DA38B2" w:rsidRDefault="00000000">
      <w:pPr>
        <w:spacing w:line="540" w:lineRule="exact"/>
        <w:ind w:left="273" w:firstLine="567"/>
        <w:rPr>
          <w:rStyle w:val="ad"/>
          <w:rFonts w:ascii="楷体" w:eastAsia="楷体" w:hAnsi="楷体" w:hint="eastAsia"/>
          <w:spacing w:val="-4"/>
          <w:sz w:val="32"/>
          <w:szCs w:val="32"/>
        </w:rPr>
      </w:pPr>
      <w:r w:rsidRPr="00DA38B2">
        <w:rPr>
          <w:rFonts w:eastAsia="仿宋_GB2312" w:hAnsi="宋体" w:cs="宋体" w:hint="eastAsia"/>
          <w:kern w:val="0"/>
          <w:sz w:val="36"/>
          <w:szCs w:val="36"/>
        </w:rPr>
        <w:t>填报时间：</w:t>
      </w:r>
      <w:r w:rsidRPr="00DA38B2">
        <w:rPr>
          <w:rStyle w:val="ad"/>
          <w:rFonts w:ascii="楷体" w:eastAsia="楷体" w:hAnsi="楷体" w:hint="eastAsia"/>
          <w:spacing w:val="-4"/>
          <w:sz w:val="32"/>
          <w:szCs w:val="32"/>
        </w:rPr>
        <w:t>2025年04月09日</w:t>
      </w:r>
    </w:p>
    <w:p w14:paraId="3FAE6D02" w14:textId="77777777" w:rsidR="00213386" w:rsidRPr="00DA38B2" w:rsidRDefault="00213386">
      <w:pPr>
        <w:spacing w:line="700" w:lineRule="exact"/>
        <w:ind w:firstLineChars="236" w:firstLine="708"/>
        <w:jc w:val="left"/>
        <w:rPr>
          <w:rFonts w:eastAsia="仿宋_GB2312" w:hAnsi="宋体" w:cs="宋体" w:hint="eastAsia"/>
          <w:kern w:val="0"/>
          <w:sz w:val="30"/>
          <w:szCs w:val="30"/>
        </w:rPr>
      </w:pPr>
    </w:p>
    <w:p w14:paraId="2198B0E2" w14:textId="77777777" w:rsidR="00213386" w:rsidRPr="00DA38B2" w:rsidRDefault="00213386">
      <w:pPr>
        <w:spacing w:line="540" w:lineRule="exact"/>
        <w:rPr>
          <w:rStyle w:val="ad"/>
          <w:rFonts w:ascii="黑体" w:eastAsia="黑体" w:hAnsi="黑体" w:hint="eastAsia"/>
          <w:b w:val="0"/>
          <w:spacing w:val="-4"/>
          <w:sz w:val="32"/>
          <w:szCs w:val="32"/>
        </w:rPr>
      </w:pPr>
    </w:p>
    <w:p w14:paraId="79C688B1" w14:textId="77777777" w:rsidR="00213386" w:rsidRPr="00DA38B2" w:rsidRDefault="00000000">
      <w:pPr>
        <w:spacing w:line="540" w:lineRule="exact"/>
        <w:ind w:firstLine="640"/>
        <w:rPr>
          <w:rStyle w:val="ad"/>
          <w:rFonts w:ascii="黑体" w:eastAsia="黑体" w:hAnsi="黑体" w:hint="eastAsia"/>
          <w:b w:val="0"/>
          <w:spacing w:val="-4"/>
          <w:sz w:val="32"/>
          <w:szCs w:val="32"/>
        </w:rPr>
      </w:pPr>
      <w:r w:rsidRPr="00DA38B2">
        <w:rPr>
          <w:rStyle w:val="ad"/>
          <w:rFonts w:ascii="黑体" w:eastAsia="黑体" w:hAnsi="黑体" w:hint="eastAsia"/>
          <w:b w:val="0"/>
          <w:spacing w:val="-4"/>
          <w:sz w:val="32"/>
          <w:szCs w:val="32"/>
        </w:rPr>
        <w:t>一、基本情况</w:t>
      </w:r>
    </w:p>
    <w:p w14:paraId="5076F027" w14:textId="77777777" w:rsidR="00213386" w:rsidRPr="00DA38B2" w:rsidRDefault="00000000">
      <w:pPr>
        <w:spacing w:line="540" w:lineRule="exact"/>
        <w:ind w:firstLine="567"/>
        <w:rPr>
          <w:rStyle w:val="ad"/>
          <w:rFonts w:ascii="楷体" w:eastAsia="楷体" w:hAnsi="楷体" w:hint="eastAsia"/>
          <w:spacing w:val="-4"/>
          <w:sz w:val="32"/>
          <w:szCs w:val="32"/>
        </w:rPr>
      </w:pPr>
      <w:r w:rsidRPr="00DA38B2">
        <w:rPr>
          <w:rStyle w:val="ad"/>
          <w:rFonts w:ascii="楷体" w:eastAsia="楷体" w:hAnsi="楷体" w:hint="eastAsia"/>
          <w:spacing w:val="-4"/>
          <w:sz w:val="32"/>
          <w:szCs w:val="32"/>
        </w:rPr>
        <w:t>（一）项目概况。</w:t>
      </w:r>
    </w:p>
    <w:p w14:paraId="7DE7D9C3"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（一）项目概况</w:t>
      </w:r>
      <w:r w:rsidRPr="00DA38B2">
        <w:rPr>
          <w:rStyle w:val="ad"/>
          <w:rFonts w:ascii="楷体" w:eastAsia="楷体" w:hAnsi="楷体" w:hint="eastAsia"/>
          <w:b w:val="0"/>
          <w:bCs w:val="0"/>
          <w:spacing w:val="-4"/>
          <w:sz w:val="32"/>
          <w:szCs w:val="32"/>
        </w:rPr>
        <w:br/>
        <w:t>1.项目背景</w:t>
      </w:r>
      <w:r w:rsidRPr="00DA38B2">
        <w:rPr>
          <w:rStyle w:val="ad"/>
          <w:rFonts w:ascii="楷体" w:eastAsia="楷体" w:hAnsi="楷体" w:hint="eastAsia"/>
          <w:b w:val="0"/>
          <w:bCs w:val="0"/>
          <w:spacing w:val="-4"/>
          <w:sz w:val="32"/>
          <w:szCs w:val="32"/>
        </w:rPr>
        <w:br/>
        <w:t>城市基本建设是城市道路，城市道路监控网络就是骨架，交警部门作为主体，承担了城市道路交通监控、机动车交通违法监测抓拍、智能卡口等系统建设，系统监控范围都是机动车道，对象是机动车辆，因此这三大系统对构建智慧交通起到重要作用。城市交通控制系统是用于城市交通数据监测、交通信号灯控制与交通疏导的计算机综合管理系统，它是现代城市交通监控指挥系统中最重要的组成部分。所以，如何采用合适的控制方法，最大限度利用好耗费巨资修建的城市道路监控网络，监测主干道与匝道、城区同周边地区的交通状况，越来越成为交通运输管理和城市规划部门亟待解决的主要问题。</w:t>
      </w:r>
      <w:r w:rsidRPr="00DA38B2">
        <w:rPr>
          <w:rStyle w:val="ad"/>
          <w:rFonts w:ascii="楷体" w:eastAsia="楷体" w:hAnsi="楷体" w:hint="eastAsia"/>
          <w:b w:val="0"/>
          <w:bCs w:val="0"/>
          <w:spacing w:val="-4"/>
          <w:sz w:val="32"/>
          <w:szCs w:val="32"/>
        </w:rPr>
        <w:br/>
        <w:t>2.项目主要内容</w:t>
      </w:r>
      <w:r w:rsidRPr="00DA38B2">
        <w:rPr>
          <w:rStyle w:val="ad"/>
          <w:rFonts w:ascii="楷体" w:eastAsia="楷体" w:hAnsi="楷体" w:hint="eastAsia"/>
          <w:b w:val="0"/>
          <w:bCs w:val="0"/>
          <w:spacing w:val="-4"/>
          <w:sz w:val="32"/>
          <w:szCs w:val="32"/>
        </w:rPr>
        <w:br/>
      </w:r>
      <w:proofErr w:type="gramStart"/>
      <w:r w:rsidRPr="00DA38B2">
        <w:rPr>
          <w:rStyle w:val="ad"/>
          <w:rFonts w:ascii="楷体" w:eastAsia="楷体" w:hAnsi="楷体" w:hint="eastAsia"/>
          <w:b w:val="0"/>
          <w:bCs w:val="0"/>
          <w:spacing w:val="-4"/>
          <w:sz w:val="32"/>
          <w:szCs w:val="32"/>
        </w:rPr>
        <w:t>据木财</w:t>
      </w:r>
      <w:proofErr w:type="gramEnd"/>
      <w:r w:rsidRPr="00DA38B2">
        <w:rPr>
          <w:rStyle w:val="ad"/>
          <w:rFonts w:ascii="楷体" w:eastAsia="楷体" w:hAnsi="楷体" w:hint="eastAsia"/>
          <w:b w:val="0"/>
          <w:bCs w:val="0"/>
          <w:spacing w:val="-4"/>
          <w:sz w:val="32"/>
          <w:szCs w:val="32"/>
        </w:rPr>
        <w:t>预字[2024]1号文件批复，下达我局电路租赁费项目资金541.42万元，用于完成木垒县全域内监控、公安网、非接触安装9+1电路租赁费。用于视频会议专线、</w:t>
      </w:r>
      <w:proofErr w:type="gramStart"/>
      <w:r w:rsidRPr="00DA38B2">
        <w:rPr>
          <w:rStyle w:val="ad"/>
          <w:rFonts w:ascii="楷体" w:eastAsia="楷体" w:hAnsi="楷体" w:hint="eastAsia"/>
          <w:b w:val="0"/>
          <w:bCs w:val="0"/>
          <w:spacing w:val="-4"/>
          <w:sz w:val="32"/>
          <w:szCs w:val="32"/>
        </w:rPr>
        <w:t>边境维稳指挥部</w:t>
      </w:r>
      <w:proofErr w:type="gramEnd"/>
      <w:r w:rsidRPr="00DA38B2">
        <w:rPr>
          <w:rStyle w:val="ad"/>
          <w:rFonts w:ascii="楷体" w:eastAsia="楷体" w:hAnsi="楷体" w:hint="eastAsia"/>
          <w:b w:val="0"/>
          <w:bCs w:val="0"/>
          <w:spacing w:val="-4"/>
          <w:sz w:val="32"/>
          <w:szCs w:val="32"/>
        </w:rPr>
        <w:t>，确保正常运行。用于重点场所、高空云台、派出所、公安交警电子警察，确保全县监控路线正常运转。</w:t>
      </w:r>
      <w:r w:rsidRPr="00DA38B2">
        <w:rPr>
          <w:rStyle w:val="ad"/>
          <w:rFonts w:ascii="楷体" w:eastAsia="楷体" w:hAnsi="楷体" w:hint="eastAsia"/>
          <w:b w:val="0"/>
          <w:bCs w:val="0"/>
          <w:spacing w:val="-4"/>
          <w:sz w:val="32"/>
          <w:szCs w:val="32"/>
        </w:rPr>
        <w:br/>
        <w:t>3.项目实施情况</w:t>
      </w:r>
      <w:r w:rsidRPr="00DA38B2">
        <w:rPr>
          <w:rStyle w:val="ad"/>
          <w:rFonts w:ascii="楷体" w:eastAsia="楷体" w:hAnsi="楷体" w:hint="eastAsia"/>
          <w:b w:val="0"/>
          <w:bCs w:val="0"/>
          <w:spacing w:val="-4"/>
          <w:sz w:val="32"/>
          <w:szCs w:val="32"/>
        </w:rPr>
        <w:br/>
        <w:t>本项目由木垒县公安局牵头，主要对全县各业务大队、派出所、警务站、检查站的公安信息进行纵向、横向的交换与传递，对主要道路、人员密集场所等重点部位安装的视频监控进行汇聚。自</w:t>
      </w:r>
      <w:r w:rsidRPr="00DA38B2">
        <w:rPr>
          <w:rStyle w:val="ad"/>
          <w:rFonts w:ascii="楷体" w:eastAsia="楷体" w:hAnsi="楷体" w:hint="eastAsia"/>
          <w:b w:val="0"/>
          <w:bCs w:val="0"/>
          <w:spacing w:val="-4"/>
          <w:sz w:val="32"/>
          <w:szCs w:val="32"/>
        </w:rPr>
        <w:lastRenderedPageBreak/>
        <w:t>2024年1月开始，木垒县公安局工作人员已完成2024年底完成实施并稳定运行一年。</w:t>
      </w:r>
      <w:r w:rsidRPr="00DA38B2">
        <w:rPr>
          <w:rStyle w:val="ad"/>
          <w:rFonts w:ascii="楷体" w:eastAsia="楷体" w:hAnsi="楷体" w:hint="eastAsia"/>
          <w:b w:val="0"/>
          <w:bCs w:val="0"/>
          <w:spacing w:val="-4"/>
          <w:sz w:val="32"/>
          <w:szCs w:val="32"/>
        </w:rPr>
        <w:br/>
        <w:t>4.资金投入和使用情况</w:t>
      </w:r>
      <w:r w:rsidRPr="00DA38B2">
        <w:rPr>
          <w:rStyle w:val="ad"/>
          <w:rFonts w:ascii="楷体" w:eastAsia="楷体" w:hAnsi="楷体" w:hint="eastAsia"/>
          <w:b w:val="0"/>
          <w:bCs w:val="0"/>
          <w:spacing w:val="-4"/>
          <w:sz w:val="32"/>
          <w:szCs w:val="32"/>
        </w:rPr>
        <w:br/>
        <w:t>木垒县公安局电路租赁费项目资金于木垒县财政局下发</w:t>
      </w:r>
      <w:proofErr w:type="gramStart"/>
      <w:r w:rsidRPr="00DA38B2">
        <w:rPr>
          <w:rStyle w:val="ad"/>
          <w:rFonts w:ascii="楷体" w:eastAsia="楷体" w:hAnsi="楷体" w:hint="eastAsia"/>
          <w:b w:val="0"/>
          <w:bCs w:val="0"/>
          <w:spacing w:val="-4"/>
          <w:sz w:val="32"/>
          <w:szCs w:val="32"/>
        </w:rPr>
        <w:t>的木财预</w:t>
      </w:r>
      <w:proofErr w:type="gramEnd"/>
      <w:r w:rsidRPr="00DA38B2">
        <w:rPr>
          <w:rStyle w:val="ad"/>
          <w:rFonts w:ascii="楷体" w:eastAsia="楷体" w:hAnsi="楷体" w:hint="eastAsia"/>
          <w:b w:val="0"/>
          <w:bCs w:val="0"/>
          <w:spacing w:val="-4"/>
          <w:sz w:val="32"/>
          <w:szCs w:val="32"/>
        </w:rPr>
        <w:t>字[2024]1号文件安排资金为541.42万元，为本级财政资金，实际到位541.42万元，资金到位率100%，实际执行541.42万元，执行率100%，资金落实到位。为确保项目资金的安全有效使用、安全运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14:paraId="429A06A0" w14:textId="77777777" w:rsidR="00213386" w:rsidRPr="00DA38B2" w:rsidRDefault="00000000">
      <w:pPr>
        <w:spacing w:line="540" w:lineRule="exact"/>
        <w:ind w:firstLine="567"/>
        <w:rPr>
          <w:rStyle w:val="ad"/>
          <w:rFonts w:ascii="楷体" w:eastAsia="楷体" w:hAnsi="楷体" w:hint="eastAsia"/>
          <w:spacing w:val="-4"/>
          <w:sz w:val="32"/>
          <w:szCs w:val="32"/>
        </w:rPr>
      </w:pPr>
      <w:r w:rsidRPr="00DA38B2">
        <w:rPr>
          <w:rStyle w:val="ad"/>
          <w:rFonts w:ascii="楷体" w:eastAsia="楷体" w:hAnsi="楷体" w:hint="eastAsia"/>
          <w:spacing w:val="-4"/>
          <w:sz w:val="32"/>
          <w:szCs w:val="32"/>
        </w:rPr>
        <w:t>（二）项目绩效目标</w:t>
      </w:r>
    </w:p>
    <w:p w14:paraId="29FCFA79"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1.总体目标</w:t>
      </w:r>
      <w:r w:rsidRPr="00DA38B2">
        <w:rPr>
          <w:rStyle w:val="ad"/>
          <w:rFonts w:ascii="楷体" w:eastAsia="楷体" w:hAnsi="楷体" w:hint="eastAsia"/>
          <w:b w:val="0"/>
          <w:bCs w:val="0"/>
          <w:spacing w:val="-4"/>
          <w:sz w:val="32"/>
          <w:szCs w:val="32"/>
        </w:rPr>
        <w:br/>
        <w:t>完成木垒县全域内监控、公安网、非接触安装9+1点库租赁费；用于视频会议专线、</w:t>
      </w:r>
      <w:proofErr w:type="gramStart"/>
      <w:r w:rsidRPr="00DA38B2">
        <w:rPr>
          <w:rStyle w:val="ad"/>
          <w:rFonts w:ascii="楷体" w:eastAsia="楷体" w:hAnsi="楷体" w:hint="eastAsia"/>
          <w:b w:val="0"/>
          <w:bCs w:val="0"/>
          <w:spacing w:val="-4"/>
          <w:sz w:val="32"/>
          <w:szCs w:val="32"/>
        </w:rPr>
        <w:t>边境维稳指挥部</w:t>
      </w:r>
      <w:proofErr w:type="gramEnd"/>
      <w:r w:rsidRPr="00DA38B2">
        <w:rPr>
          <w:rStyle w:val="ad"/>
          <w:rFonts w:ascii="楷体" w:eastAsia="楷体" w:hAnsi="楷体" w:hint="eastAsia"/>
          <w:b w:val="0"/>
          <w:bCs w:val="0"/>
          <w:spacing w:val="-4"/>
          <w:sz w:val="32"/>
          <w:szCs w:val="32"/>
        </w:rPr>
        <w:t>，确保正常运行；用于重点场所、高空云台、派出所、公安交警电子警察，确保全县监控路线正常运转。</w:t>
      </w:r>
      <w:r w:rsidRPr="00DA38B2">
        <w:rPr>
          <w:rStyle w:val="ad"/>
          <w:rFonts w:ascii="楷体" w:eastAsia="楷体" w:hAnsi="楷体" w:hint="eastAsia"/>
          <w:b w:val="0"/>
          <w:bCs w:val="0"/>
          <w:spacing w:val="-4"/>
          <w:sz w:val="32"/>
          <w:szCs w:val="32"/>
        </w:rPr>
        <w:br/>
        <w:t>2.阶段性目标</w:t>
      </w:r>
      <w:r w:rsidRPr="00DA38B2">
        <w:rPr>
          <w:rStyle w:val="ad"/>
          <w:rFonts w:ascii="楷体" w:eastAsia="楷体" w:hAnsi="楷体" w:hint="eastAsia"/>
          <w:b w:val="0"/>
          <w:bCs w:val="0"/>
          <w:spacing w:val="-4"/>
          <w:sz w:val="32"/>
          <w:szCs w:val="32"/>
        </w:rPr>
        <w:br/>
        <w:t>2.1  2024年6月1日前完成木垒县全域内监控、公安网、非接触安装9+1点库租赁费50%的工作量；</w:t>
      </w:r>
      <w:r w:rsidRPr="00DA38B2">
        <w:rPr>
          <w:rStyle w:val="ad"/>
          <w:rFonts w:ascii="楷体" w:eastAsia="楷体" w:hAnsi="楷体" w:hint="eastAsia"/>
          <w:b w:val="0"/>
          <w:bCs w:val="0"/>
          <w:spacing w:val="-4"/>
          <w:sz w:val="32"/>
          <w:szCs w:val="32"/>
        </w:rPr>
        <w:br/>
        <w:t>2.2  2024年12月31日前完成木垒县全域内监控、公安网、非接触安装9+1点库租赁费100%的工作量；</w:t>
      </w:r>
    </w:p>
    <w:p w14:paraId="6921BF55" w14:textId="77777777" w:rsidR="00213386" w:rsidRPr="00DA38B2" w:rsidRDefault="00000000">
      <w:pPr>
        <w:spacing w:line="540" w:lineRule="exact"/>
        <w:ind w:firstLine="640"/>
        <w:rPr>
          <w:rStyle w:val="ad"/>
          <w:rFonts w:ascii="黑体" w:eastAsia="黑体" w:hAnsi="黑体" w:hint="eastAsia"/>
          <w:b w:val="0"/>
          <w:spacing w:val="-4"/>
          <w:sz w:val="32"/>
          <w:szCs w:val="32"/>
        </w:rPr>
      </w:pPr>
      <w:r w:rsidRPr="00DA38B2">
        <w:rPr>
          <w:rStyle w:val="ad"/>
          <w:rFonts w:ascii="黑体" w:eastAsia="黑体" w:hAnsi="黑体" w:hint="eastAsia"/>
          <w:b w:val="0"/>
          <w:spacing w:val="-4"/>
          <w:sz w:val="32"/>
          <w:szCs w:val="32"/>
        </w:rPr>
        <w:t>二、绩效评价工作开展情况</w:t>
      </w:r>
    </w:p>
    <w:p w14:paraId="4EB615BE" w14:textId="77777777" w:rsidR="00213386" w:rsidRPr="00DA38B2" w:rsidRDefault="00000000">
      <w:pPr>
        <w:spacing w:line="540" w:lineRule="exact"/>
        <w:ind w:firstLineChars="181" w:firstLine="567"/>
        <w:rPr>
          <w:rStyle w:val="ad"/>
          <w:rFonts w:ascii="楷体" w:eastAsia="楷体" w:hAnsi="楷体" w:hint="eastAsia"/>
          <w:spacing w:val="-4"/>
          <w:sz w:val="32"/>
          <w:szCs w:val="32"/>
        </w:rPr>
      </w:pPr>
      <w:r w:rsidRPr="00DA38B2">
        <w:rPr>
          <w:rStyle w:val="ad"/>
          <w:rFonts w:ascii="楷体" w:eastAsia="楷体" w:hAnsi="楷体" w:hint="eastAsia"/>
          <w:spacing w:val="-4"/>
          <w:sz w:val="32"/>
          <w:szCs w:val="32"/>
        </w:rPr>
        <w:t>（一）绩效评价目的、对象和范围</w:t>
      </w:r>
    </w:p>
    <w:p w14:paraId="3A6CE926"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lastRenderedPageBreak/>
        <w:t>1.绩效评价目的</w:t>
      </w:r>
      <w:r w:rsidRPr="00DA38B2">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sidRPr="00DA38B2">
        <w:rPr>
          <w:rStyle w:val="ad"/>
          <w:rFonts w:ascii="楷体" w:eastAsia="楷体" w:hAnsi="楷体" w:hint="eastAsia"/>
          <w:b w:val="0"/>
          <w:bCs w:val="0"/>
          <w:spacing w:val="-4"/>
          <w:sz w:val="32"/>
          <w:szCs w:val="32"/>
        </w:rPr>
        <w:t>规</w:t>
      </w:r>
      <w:proofErr w:type="gramEnd"/>
      <w:r w:rsidRPr="00DA38B2">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DA38B2">
        <w:rPr>
          <w:rStyle w:val="ad"/>
          <w:rFonts w:ascii="楷体" w:eastAsia="楷体" w:hAnsi="楷体" w:hint="eastAsia"/>
          <w:b w:val="0"/>
          <w:bCs w:val="0"/>
          <w:spacing w:val="-4"/>
          <w:sz w:val="32"/>
          <w:szCs w:val="32"/>
        </w:rPr>
        <w:br/>
        <w:t>通过对2024年度本级财政下拨的木垒县公安局电路租赁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DA38B2">
        <w:rPr>
          <w:rStyle w:val="ad"/>
          <w:rFonts w:ascii="楷体" w:eastAsia="楷体" w:hAnsi="楷体" w:hint="eastAsia"/>
          <w:b w:val="0"/>
          <w:bCs w:val="0"/>
          <w:spacing w:val="-4"/>
          <w:sz w:val="32"/>
          <w:szCs w:val="32"/>
        </w:rPr>
        <w:br/>
        <w:t>2.绩效评价对象</w:t>
      </w:r>
      <w:r w:rsidRPr="00DA38B2">
        <w:rPr>
          <w:rStyle w:val="ad"/>
          <w:rFonts w:ascii="楷体" w:eastAsia="楷体" w:hAnsi="楷体" w:hint="eastAsia"/>
          <w:b w:val="0"/>
          <w:bCs w:val="0"/>
          <w:spacing w:val="-4"/>
          <w:sz w:val="32"/>
          <w:szCs w:val="32"/>
        </w:rPr>
        <w:br/>
      </w:r>
      <w:proofErr w:type="gramStart"/>
      <w:r w:rsidRPr="00DA38B2">
        <w:rPr>
          <w:rStyle w:val="ad"/>
          <w:rFonts w:ascii="楷体" w:eastAsia="楷体" w:hAnsi="楷体" w:hint="eastAsia"/>
          <w:b w:val="0"/>
          <w:bCs w:val="0"/>
          <w:spacing w:val="-4"/>
          <w:sz w:val="32"/>
          <w:szCs w:val="32"/>
        </w:rPr>
        <w:t>此次我</w:t>
      </w:r>
      <w:proofErr w:type="gramEnd"/>
      <w:r w:rsidRPr="00DA38B2">
        <w:rPr>
          <w:rStyle w:val="ad"/>
          <w:rFonts w:ascii="楷体" w:eastAsia="楷体" w:hAnsi="楷体" w:hint="eastAsia"/>
          <w:b w:val="0"/>
          <w:bCs w:val="0"/>
          <w:spacing w:val="-4"/>
          <w:sz w:val="32"/>
          <w:szCs w:val="32"/>
        </w:rPr>
        <w:t>单位根据《财政支出绩效评价管理暂行办法》（财预〔2020〕10号）文件要求实施评价工作，本次评价对象为木垒县公安局电路租赁费项目，评价核心为项目决策、过程管理、项目产出、项目成本、项目效益。</w:t>
      </w:r>
      <w:r w:rsidRPr="00DA38B2">
        <w:rPr>
          <w:rStyle w:val="ad"/>
          <w:rFonts w:ascii="楷体" w:eastAsia="楷体" w:hAnsi="楷体" w:hint="eastAsia"/>
          <w:b w:val="0"/>
          <w:bCs w:val="0"/>
          <w:spacing w:val="-4"/>
          <w:sz w:val="32"/>
          <w:szCs w:val="32"/>
        </w:rPr>
        <w:br/>
        <w:t>3.绩效评价范围</w:t>
      </w:r>
      <w:r w:rsidRPr="00DA38B2">
        <w:rPr>
          <w:rStyle w:val="ad"/>
          <w:rFonts w:ascii="楷体" w:eastAsia="楷体" w:hAnsi="楷体" w:hint="eastAsia"/>
          <w:b w:val="0"/>
          <w:bCs w:val="0"/>
          <w:spacing w:val="-4"/>
          <w:sz w:val="32"/>
          <w:szCs w:val="32"/>
        </w:rPr>
        <w:br/>
        <w:t>本次绩效评价主要围绕木垒县公安局电路租赁费项目的工作完成情况、完成效果、公众满意度；资金使用情况和财务管理状况；资产配置、使用、处置及其收益管理情况；项目管理相关制度及</w:t>
      </w:r>
      <w:r w:rsidRPr="00DA38B2">
        <w:rPr>
          <w:rStyle w:val="ad"/>
          <w:rFonts w:ascii="楷体" w:eastAsia="楷体" w:hAnsi="楷体" w:hint="eastAsia"/>
          <w:b w:val="0"/>
          <w:bCs w:val="0"/>
          <w:spacing w:val="-4"/>
          <w:sz w:val="32"/>
          <w:szCs w:val="32"/>
        </w:rPr>
        <w:lastRenderedPageBreak/>
        <w:t>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sidRPr="00DA38B2">
        <w:rPr>
          <w:rStyle w:val="ad"/>
          <w:rFonts w:ascii="楷体" w:eastAsia="楷体" w:hAnsi="楷体" w:hint="eastAsia"/>
          <w:b w:val="0"/>
          <w:bCs w:val="0"/>
          <w:spacing w:val="-4"/>
          <w:sz w:val="32"/>
          <w:szCs w:val="32"/>
        </w:rPr>
        <w:br/>
        <w:t>4.绩效评价依据</w:t>
      </w:r>
      <w:r w:rsidRPr="00DA38B2">
        <w:rPr>
          <w:rStyle w:val="ad"/>
          <w:rFonts w:ascii="楷体" w:eastAsia="楷体" w:hAnsi="楷体" w:hint="eastAsia"/>
          <w:b w:val="0"/>
          <w:bCs w:val="0"/>
          <w:spacing w:val="-4"/>
          <w:sz w:val="32"/>
          <w:szCs w:val="32"/>
        </w:rPr>
        <w:br/>
        <w:t>（1）《中华人民共和国预算法》；</w:t>
      </w:r>
      <w:r w:rsidRPr="00DA38B2">
        <w:rPr>
          <w:rStyle w:val="ad"/>
          <w:rFonts w:ascii="楷体" w:eastAsia="楷体" w:hAnsi="楷体" w:hint="eastAsia"/>
          <w:b w:val="0"/>
          <w:bCs w:val="0"/>
          <w:spacing w:val="-4"/>
          <w:sz w:val="32"/>
          <w:szCs w:val="32"/>
        </w:rPr>
        <w:br/>
        <w:t>（2）《中共中央国务院关于全面实施预算绩效管理的意见》（中发〔2018〕34号）；</w:t>
      </w:r>
      <w:r w:rsidRPr="00DA38B2">
        <w:rPr>
          <w:rStyle w:val="ad"/>
          <w:rFonts w:ascii="楷体" w:eastAsia="楷体" w:hAnsi="楷体" w:hint="eastAsia"/>
          <w:b w:val="0"/>
          <w:bCs w:val="0"/>
          <w:spacing w:val="-4"/>
          <w:sz w:val="32"/>
          <w:szCs w:val="32"/>
        </w:rPr>
        <w:br/>
        <w:t>（3）《项目支出绩效评价管理办法》（财预〔2020〕10号）；</w:t>
      </w:r>
      <w:r w:rsidRPr="00DA38B2">
        <w:rPr>
          <w:rStyle w:val="ad"/>
          <w:rFonts w:ascii="楷体" w:eastAsia="楷体" w:hAnsi="楷体" w:hint="eastAsia"/>
          <w:b w:val="0"/>
          <w:bCs w:val="0"/>
          <w:spacing w:val="-4"/>
          <w:sz w:val="32"/>
          <w:szCs w:val="32"/>
        </w:rPr>
        <w:br/>
        <w:t>（4）《自治区财政支出绩效评价管理暂行办法》（新财预〔2018〕189号）；</w:t>
      </w:r>
      <w:r w:rsidRPr="00DA38B2">
        <w:rPr>
          <w:rStyle w:val="ad"/>
          <w:rFonts w:ascii="楷体" w:eastAsia="楷体" w:hAnsi="楷体" w:hint="eastAsia"/>
          <w:b w:val="0"/>
          <w:bCs w:val="0"/>
          <w:spacing w:val="-4"/>
          <w:sz w:val="32"/>
          <w:szCs w:val="32"/>
        </w:rPr>
        <w:br/>
        <w:t>（5）《关于制定县级公安机关公用经费保障标准的意见》；</w:t>
      </w:r>
      <w:r w:rsidRPr="00DA38B2">
        <w:rPr>
          <w:rStyle w:val="ad"/>
          <w:rFonts w:ascii="楷体" w:eastAsia="楷体" w:hAnsi="楷体" w:hint="eastAsia"/>
          <w:b w:val="0"/>
          <w:bCs w:val="0"/>
          <w:spacing w:val="-4"/>
          <w:sz w:val="32"/>
          <w:szCs w:val="32"/>
        </w:rPr>
        <w:br/>
        <w:t>（6）《政府采购促进中小企业发展管理办法》（财库〔2020〕46 号）；</w:t>
      </w:r>
    </w:p>
    <w:p w14:paraId="7F392972" w14:textId="77777777" w:rsidR="00213386" w:rsidRPr="00DA38B2" w:rsidRDefault="00000000">
      <w:pPr>
        <w:spacing w:line="540" w:lineRule="exact"/>
        <w:ind w:firstLine="567"/>
        <w:rPr>
          <w:rStyle w:val="ad"/>
          <w:rFonts w:ascii="楷体" w:eastAsia="楷体" w:hAnsi="楷体" w:hint="eastAsia"/>
          <w:spacing w:val="-4"/>
          <w:sz w:val="32"/>
          <w:szCs w:val="32"/>
        </w:rPr>
      </w:pPr>
      <w:r w:rsidRPr="00DA38B2">
        <w:rPr>
          <w:rStyle w:val="ad"/>
          <w:rFonts w:ascii="楷体" w:eastAsia="楷体" w:hAnsi="楷体" w:hint="eastAsia"/>
          <w:spacing w:val="-4"/>
          <w:sz w:val="32"/>
          <w:szCs w:val="32"/>
        </w:rPr>
        <w:t>（二）绩效评价原则、评价指标体系、评价方法、评价标准</w:t>
      </w:r>
    </w:p>
    <w:p w14:paraId="4EF80807"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（二）绩效评价原则、评价指标体系、评价方法、评价标准等</w:t>
      </w:r>
      <w:r w:rsidRPr="00DA38B2">
        <w:rPr>
          <w:rStyle w:val="ad"/>
          <w:rFonts w:ascii="楷体" w:eastAsia="楷体" w:hAnsi="楷体" w:hint="eastAsia"/>
          <w:b w:val="0"/>
          <w:bCs w:val="0"/>
          <w:spacing w:val="-4"/>
          <w:sz w:val="32"/>
          <w:szCs w:val="32"/>
        </w:rPr>
        <w:br/>
        <w:t>1.绩效评价原则</w:t>
      </w:r>
      <w:r w:rsidRPr="00DA38B2">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w:t>
      </w:r>
      <w:r w:rsidRPr="00DA38B2">
        <w:rPr>
          <w:rStyle w:val="ad"/>
          <w:rFonts w:ascii="楷体" w:eastAsia="楷体" w:hAnsi="楷体" w:hint="eastAsia"/>
          <w:b w:val="0"/>
          <w:bCs w:val="0"/>
          <w:spacing w:val="-4"/>
          <w:sz w:val="32"/>
          <w:szCs w:val="32"/>
        </w:rPr>
        <w:lastRenderedPageBreak/>
        <w:t>科学合理的方式，综合分析考核项目的绩效情况。</w:t>
      </w:r>
      <w:r w:rsidRPr="00DA38B2">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sidRPr="00DA38B2">
        <w:rPr>
          <w:rStyle w:val="ad"/>
          <w:rFonts w:ascii="楷体" w:eastAsia="楷体" w:hAnsi="楷体" w:hint="eastAsia"/>
          <w:b w:val="0"/>
          <w:bCs w:val="0"/>
          <w:spacing w:val="-4"/>
          <w:sz w:val="32"/>
          <w:szCs w:val="32"/>
        </w:rPr>
        <w:br/>
        <w:t>（2）公正公开原则。坚持符合真实、客观、公正的要求，依法公开并接受监督。</w:t>
      </w:r>
      <w:r w:rsidRPr="00DA38B2">
        <w:rPr>
          <w:rStyle w:val="ad"/>
          <w:rFonts w:ascii="楷体" w:eastAsia="楷体" w:hAnsi="楷体" w:hint="eastAsia"/>
          <w:b w:val="0"/>
          <w:bCs w:val="0"/>
          <w:spacing w:val="-4"/>
          <w:sz w:val="32"/>
          <w:szCs w:val="32"/>
        </w:rPr>
        <w:br/>
        <w:t>（3）分级分类原则。坚持根据评价对象的特点分类组织实施。</w:t>
      </w:r>
      <w:r w:rsidRPr="00DA38B2">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sidRPr="00DA38B2">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sidRPr="00DA38B2">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sidRPr="00DA38B2">
        <w:rPr>
          <w:rStyle w:val="ad"/>
          <w:rFonts w:ascii="楷体" w:eastAsia="楷体" w:hAnsi="楷体" w:hint="eastAsia"/>
          <w:b w:val="0"/>
          <w:bCs w:val="0"/>
          <w:spacing w:val="-4"/>
          <w:sz w:val="32"/>
          <w:szCs w:val="32"/>
        </w:rPr>
        <w:br/>
        <w:t>2.评价指标体系</w:t>
      </w:r>
      <w:r w:rsidRPr="00DA38B2">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sidRPr="00DA38B2">
        <w:rPr>
          <w:rStyle w:val="ad"/>
          <w:rFonts w:ascii="楷体" w:eastAsia="楷体" w:hAnsi="楷体" w:hint="eastAsia"/>
          <w:b w:val="0"/>
          <w:bCs w:val="0"/>
          <w:spacing w:val="-4"/>
          <w:sz w:val="32"/>
          <w:szCs w:val="32"/>
        </w:rPr>
        <w:t>下项目</w:t>
      </w:r>
      <w:proofErr w:type="gramEnd"/>
      <w:r w:rsidRPr="00DA38B2">
        <w:rPr>
          <w:rStyle w:val="ad"/>
          <w:rFonts w:ascii="楷体" w:eastAsia="楷体" w:hAnsi="楷体" w:hint="eastAsia"/>
          <w:b w:val="0"/>
          <w:bCs w:val="0"/>
          <w:spacing w:val="-4"/>
          <w:sz w:val="32"/>
          <w:szCs w:val="32"/>
        </w:rPr>
        <w:t>立项、绩效目标、资金投入3个二级指标；过程下设资金管理和组织实施2个二级指标。个性指标</w:t>
      </w:r>
      <w:r w:rsidRPr="00DA38B2">
        <w:rPr>
          <w:rStyle w:val="ad"/>
          <w:rFonts w:ascii="楷体" w:eastAsia="楷体" w:hAnsi="楷体" w:hint="eastAsia"/>
          <w:b w:val="0"/>
          <w:bCs w:val="0"/>
          <w:spacing w:val="-4"/>
          <w:sz w:val="32"/>
          <w:szCs w:val="32"/>
        </w:rPr>
        <w:lastRenderedPageBreak/>
        <w:t>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DA38B2">
        <w:rPr>
          <w:rStyle w:val="ad"/>
          <w:rFonts w:ascii="楷体" w:eastAsia="楷体" w:hAnsi="楷体" w:hint="eastAsia"/>
          <w:b w:val="0"/>
          <w:bCs w:val="0"/>
          <w:spacing w:val="-4"/>
          <w:sz w:val="32"/>
          <w:szCs w:val="32"/>
        </w:rPr>
        <w:br/>
        <w:t>3.评价方法</w:t>
      </w:r>
      <w:r w:rsidRPr="00DA38B2">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sidRPr="00DA38B2">
        <w:rPr>
          <w:rStyle w:val="ad"/>
          <w:rFonts w:ascii="楷体" w:eastAsia="楷体" w:hAnsi="楷体" w:hint="eastAsia"/>
          <w:b w:val="0"/>
          <w:bCs w:val="0"/>
          <w:spacing w:val="-4"/>
          <w:sz w:val="32"/>
          <w:szCs w:val="32"/>
        </w:rPr>
        <w:br/>
        <w:t>4.评价标准</w:t>
      </w:r>
      <w:r w:rsidRPr="00DA38B2">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DA38B2">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DA38B2">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C58DA13" w14:textId="77777777" w:rsidR="00213386" w:rsidRPr="00DA38B2" w:rsidRDefault="00000000">
      <w:pPr>
        <w:spacing w:line="540" w:lineRule="exact"/>
        <w:ind w:firstLineChars="181" w:firstLine="567"/>
        <w:rPr>
          <w:rStyle w:val="ad"/>
          <w:rFonts w:ascii="楷体" w:eastAsia="楷体" w:hAnsi="楷体" w:hint="eastAsia"/>
          <w:spacing w:val="-4"/>
          <w:sz w:val="32"/>
          <w:szCs w:val="32"/>
        </w:rPr>
      </w:pPr>
      <w:r w:rsidRPr="00DA38B2">
        <w:rPr>
          <w:rStyle w:val="ad"/>
          <w:rFonts w:ascii="楷体" w:eastAsia="楷体" w:hAnsi="楷体" w:hint="eastAsia"/>
          <w:spacing w:val="-4"/>
          <w:sz w:val="32"/>
          <w:szCs w:val="32"/>
        </w:rPr>
        <w:t>（三）绩效评价工作过程</w:t>
      </w:r>
    </w:p>
    <w:p w14:paraId="17B2C31A"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1.前期准备</w:t>
      </w:r>
      <w:r w:rsidRPr="00DA38B2">
        <w:rPr>
          <w:rStyle w:val="ad"/>
          <w:rFonts w:ascii="楷体" w:eastAsia="楷体" w:hAnsi="楷体" w:hint="eastAsia"/>
          <w:b w:val="0"/>
          <w:bCs w:val="0"/>
          <w:spacing w:val="-4"/>
          <w:sz w:val="32"/>
          <w:szCs w:val="32"/>
        </w:rPr>
        <w:br/>
      </w:r>
      <w:r w:rsidRPr="00DA38B2">
        <w:rPr>
          <w:rStyle w:val="ad"/>
          <w:rFonts w:ascii="楷体" w:eastAsia="楷体" w:hAnsi="楷体" w:hint="eastAsia"/>
          <w:b w:val="0"/>
          <w:bCs w:val="0"/>
          <w:spacing w:val="-4"/>
          <w:sz w:val="32"/>
          <w:szCs w:val="32"/>
        </w:rPr>
        <w:lastRenderedPageBreak/>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DA38B2">
        <w:rPr>
          <w:rStyle w:val="ad"/>
          <w:rFonts w:ascii="楷体" w:eastAsia="楷体" w:hAnsi="楷体" w:hint="eastAsia"/>
          <w:b w:val="0"/>
          <w:bCs w:val="0"/>
          <w:spacing w:val="-4"/>
          <w:sz w:val="32"/>
          <w:szCs w:val="32"/>
        </w:rPr>
        <w:br/>
        <w:t>张乐为评价小组组长，主要负责工作安排，对项目策划和监督，全面负责项目绩效评价报告的最终质量，对评估人员出具的最终报告质量进行复核，确保评估结果的客观性；</w:t>
      </w:r>
      <w:r w:rsidRPr="00DA38B2">
        <w:rPr>
          <w:rStyle w:val="ad"/>
          <w:rFonts w:ascii="楷体" w:eastAsia="楷体" w:hAnsi="楷体" w:hint="eastAsia"/>
          <w:b w:val="0"/>
          <w:bCs w:val="0"/>
          <w:spacing w:val="-4"/>
          <w:sz w:val="32"/>
          <w:szCs w:val="32"/>
        </w:rPr>
        <w:br/>
        <w:t>王超为副组长，主要负责报告的审核、指导；</w:t>
      </w:r>
      <w:r w:rsidRPr="00DA38B2">
        <w:rPr>
          <w:rStyle w:val="ad"/>
          <w:rFonts w:ascii="楷体" w:eastAsia="楷体" w:hAnsi="楷体" w:hint="eastAsia"/>
          <w:b w:val="0"/>
          <w:bCs w:val="0"/>
          <w:spacing w:val="-4"/>
          <w:sz w:val="32"/>
          <w:szCs w:val="32"/>
        </w:rPr>
        <w:br/>
        <w:t>吴永平为组员负责资料、数据整理，编制报告。</w:t>
      </w:r>
      <w:r w:rsidRPr="00DA38B2">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sidRPr="00DA38B2">
        <w:rPr>
          <w:rStyle w:val="ad"/>
          <w:rFonts w:ascii="楷体" w:eastAsia="楷体" w:hAnsi="楷体" w:hint="eastAsia"/>
          <w:b w:val="0"/>
          <w:bCs w:val="0"/>
          <w:spacing w:val="-4"/>
          <w:sz w:val="32"/>
          <w:szCs w:val="32"/>
        </w:rPr>
        <w:br/>
        <w:t>1.2 2025年3月2日，</w:t>
      </w:r>
      <w:proofErr w:type="gramStart"/>
      <w:r w:rsidRPr="00DA38B2">
        <w:rPr>
          <w:rStyle w:val="ad"/>
          <w:rFonts w:ascii="楷体" w:eastAsia="楷体" w:hAnsi="楷体" w:hint="eastAsia"/>
          <w:b w:val="0"/>
          <w:bCs w:val="0"/>
          <w:spacing w:val="-4"/>
          <w:sz w:val="32"/>
          <w:szCs w:val="32"/>
        </w:rPr>
        <w:t>评价组</w:t>
      </w:r>
      <w:proofErr w:type="gramEnd"/>
      <w:r w:rsidRPr="00DA38B2">
        <w:rPr>
          <w:rStyle w:val="ad"/>
          <w:rFonts w:ascii="楷体" w:eastAsia="楷体" w:hAnsi="楷体" w:hint="eastAsia"/>
          <w:b w:val="0"/>
          <w:bCs w:val="0"/>
          <w:spacing w:val="-4"/>
          <w:sz w:val="32"/>
          <w:szCs w:val="32"/>
        </w:rPr>
        <w:t>通过前期调研确定绩效评价对象和范围，确定了评价的目的、方法以及评价的原则；</w:t>
      </w:r>
      <w:r w:rsidRPr="00DA38B2">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sidRPr="00DA38B2">
        <w:rPr>
          <w:rStyle w:val="ad"/>
          <w:rFonts w:ascii="楷体" w:eastAsia="楷体" w:hAnsi="楷体" w:hint="eastAsia"/>
          <w:b w:val="0"/>
          <w:bCs w:val="0"/>
          <w:spacing w:val="-4"/>
          <w:sz w:val="32"/>
          <w:szCs w:val="32"/>
        </w:rPr>
        <w:br/>
        <w:t>2.组织实施</w:t>
      </w:r>
      <w:r w:rsidRPr="00DA38B2">
        <w:rPr>
          <w:rStyle w:val="ad"/>
          <w:rFonts w:ascii="楷体" w:eastAsia="楷体" w:hAnsi="楷体" w:hint="eastAsia"/>
          <w:b w:val="0"/>
          <w:bCs w:val="0"/>
          <w:spacing w:val="-4"/>
          <w:sz w:val="32"/>
          <w:szCs w:val="32"/>
        </w:rPr>
        <w:br/>
        <w:t>2025年3月4日- 3月8日，评价工作进入实施阶段：</w:t>
      </w:r>
      <w:r w:rsidRPr="00DA38B2">
        <w:rPr>
          <w:rStyle w:val="ad"/>
          <w:rFonts w:ascii="楷体" w:eastAsia="楷体" w:hAnsi="楷体" w:hint="eastAsia"/>
          <w:b w:val="0"/>
          <w:bCs w:val="0"/>
          <w:spacing w:val="-4"/>
          <w:sz w:val="32"/>
          <w:szCs w:val="32"/>
        </w:rPr>
        <w:br/>
        <w:t xml:space="preserve">2.1  </w:t>
      </w:r>
      <w:proofErr w:type="gramStart"/>
      <w:r w:rsidRPr="00DA38B2">
        <w:rPr>
          <w:rStyle w:val="ad"/>
          <w:rFonts w:ascii="楷体" w:eastAsia="楷体" w:hAnsi="楷体" w:hint="eastAsia"/>
          <w:b w:val="0"/>
          <w:bCs w:val="0"/>
          <w:spacing w:val="-4"/>
          <w:sz w:val="32"/>
          <w:szCs w:val="32"/>
        </w:rPr>
        <w:t>评价组</w:t>
      </w:r>
      <w:proofErr w:type="gramEnd"/>
      <w:r w:rsidRPr="00DA38B2">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w:t>
      </w:r>
      <w:r w:rsidRPr="00DA38B2">
        <w:rPr>
          <w:rStyle w:val="ad"/>
          <w:rFonts w:ascii="楷体" w:eastAsia="楷体" w:hAnsi="楷体" w:hint="eastAsia"/>
          <w:b w:val="0"/>
          <w:bCs w:val="0"/>
          <w:spacing w:val="-4"/>
          <w:sz w:val="32"/>
          <w:szCs w:val="32"/>
        </w:rPr>
        <w:lastRenderedPageBreak/>
        <w:t>效评价内容所需的印证资料整理，所有数据经核查后统计汇总。</w:t>
      </w:r>
      <w:r w:rsidRPr="00DA38B2">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DA38B2">
        <w:rPr>
          <w:rStyle w:val="ad"/>
          <w:rFonts w:ascii="楷体" w:eastAsia="楷体" w:hAnsi="楷体" w:hint="eastAsia"/>
          <w:b w:val="0"/>
          <w:bCs w:val="0"/>
          <w:spacing w:val="-4"/>
          <w:sz w:val="32"/>
          <w:szCs w:val="32"/>
        </w:rPr>
        <w:br/>
        <w:t>3.分析评价：</w:t>
      </w:r>
      <w:r w:rsidRPr="00DA38B2">
        <w:rPr>
          <w:rStyle w:val="ad"/>
          <w:rFonts w:ascii="楷体" w:eastAsia="楷体" w:hAnsi="楷体" w:hint="eastAsia"/>
          <w:b w:val="0"/>
          <w:bCs w:val="0"/>
          <w:spacing w:val="-4"/>
          <w:sz w:val="32"/>
          <w:szCs w:val="32"/>
        </w:rPr>
        <w:br/>
        <w:t>2025年3月9日- 3月13日，</w:t>
      </w:r>
      <w:proofErr w:type="gramStart"/>
      <w:r w:rsidRPr="00DA38B2">
        <w:rPr>
          <w:rStyle w:val="ad"/>
          <w:rFonts w:ascii="楷体" w:eastAsia="楷体" w:hAnsi="楷体" w:hint="eastAsia"/>
          <w:b w:val="0"/>
          <w:bCs w:val="0"/>
          <w:spacing w:val="-4"/>
          <w:sz w:val="32"/>
          <w:szCs w:val="32"/>
        </w:rPr>
        <w:t>评价组</w:t>
      </w:r>
      <w:proofErr w:type="gramEnd"/>
      <w:r w:rsidRPr="00DA38B2">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DA38B2">
        <w:rPr>
          <w:rStyle w:val="ad"/>
          <w:rFonts w:ascii="楷体" w:eastAsia="楷体" w:hAnsi="楷体" w:hint="eastAsia"/>
          <w:b w:val="0"/>
          <w:bCs w:val="0"/>
          <w:spacing w:val="-4"/>
          <w:sz w:val="32"/>
          <w:szCs w:val="32"/>
        </w:rPr>
        <w:br/>
        <w:t>4.撰写报告</w:t>
      </w:r>
      <w:r w:rsidRPr="00DA38B2">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sidRPr="00DA38B2">
        <w:rPr>
          <w:rStyle w:val="ad"/>
          <w:rFonts w:ascii="楷体" w:eastAsia="楷体" w:hAnsi="楷体" w:hint="eastAsia"/>
          <w:b w:val="0"/>
          <w:bCs w:val="0"/>
          <w:spacing w:val="-4"/>
          <w:sz w:val="32"/>
          <w:szCs w:val="32"/>
        </w:rPr>
        <w:t>一</w:t>
      </w:r>
      <w:proofErr w:type="gramEnd"/>
      <w:r w:rsidRPr="00DA38B2">
        <w:rPr>
          <w:rStyle w:val="ad"/>
          <w:rFonts w:ascii="楷体" w:eastAsia="楷体" w:hAnsi="楷体" w:hint="eastAsia"/>
          <w:b w:val="0"/>
          <w:bCs w:val="0"/>
          <w:spacing w:val="-4"/>
          <w:sz w:val="32"/>
          <w:szCs w:val="32"/>
        </w:rPr>
        <w:t>格式和文本框架撰写绩效评价报告并提交审核。</w:t>
      </w:r>
      <w:r w:rsidRPr="00DA38B2">
        <w:rPr>
          <w:rStyle w:val="ad"/>
          <w:rFonts w:ascii="楷体" w:eastAsia="楷体" w:hAnsi="楷体" w:hint="eastAsia"/>
          <w:b w:val="0"/>
          <w:bCs w:val="0"/>
          <w:spacing w:val="-4"/>
          <w:sz w:val="32"/>
          <w:szCs w:val="32"/>
        </w:rPr>
        <w:br/>
        <w:t>5.问题整改</w:t>
      </w:r>
      <w:r w:rsidRPr="00DA38B2">
        <w:rPr>
          <w:rStyle w:val="ad"/>
          <w:rFonts w:ascii="楷体" w:eastAsia="楷体" w:hAnsi="楷体" w:hint="eastAsia"/>
          <w:b w:val="0"/>
          <w:bCs w:val="0"/>
          <w:spacing w:val="-4"/>
          <w:sz w:val="32"/>
          <w:szCs w:val="32"/>
        </w:rPr>
        <w:br/>
        <w:t>经审核通过后，</w:t>
      </w:r>
      <w:proofErr w:type="gramStart"/>
      <w:r w:rsidRPr="00DA38B2">
        <w:rPr>
          <w:rStyle w:val="ad"/>
          <w:rFonts w:ascii="楷体" w:eastAsia="楷体" w:hAnsi="楷体" w:hint="eastAsia"/>
          <w:b w:val="0"/>
          <w:bCs w:val="0"/>
          <w:spacing w:val="-4"/>
          <w:sz w:val="32"/>
          <w:szCs w:val="32"/>
        </w:rPr>
        <w:t>由评价</w:t>
      </w:r>
      <w:proofErr w:type="gramEnd"/>
      <w:r w:rsidRPr="00DA38B2">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DA38B2">
        <w:rPr>
          <w:rStyle w:val="ad"/>
          <w:rFonts w:ascii="楷体" w:eastAsia="楷体" w:hAnsi="楷体" w:hint="eastAsia"/>
          <w:b w:val="0"/>
          <w:bCs w:val="0"/>
          <w:spacing w:val="-4"/>
          <w:sz w:val="32"/>
          <w:szCs w:val="32"/>
        </w:rPr>
        <w:t>由评价</w:t>
      </w:r>
      <w:proofErr w:type="gramEnd"/>
      <w:r w:rsidRPr="00DA38B2">
        <w:rPr>
          <w:rStyle w:val="ad"/>
          <w:rFonts w:ascii="楷体" w:eastAsia="楷体" w:hAnsi="楷体" w:hint="eastAsia"/>
          <w:b w:val="0"/>
          <w:bCs w:val="0"/>
          <w:spacing w:val="-4"/>
          <w:sz w:val="32"/>
          <w:szCs w:val="32"/>
        </w:rPr>
        <w:t>小组负责监督和核查整改落实情况，确保绩效评价落到实处。</w:t>
      </w:r>
      <w:r w:rsidRPr="00DA38B2">
        <w:rPr>
          <w:rStyle w:val="ad"/>
          <w:rFonts w:ascii="楷体" w:eastAsia="楷体" w:hAnsi="楷体" w:hint="eastAsia"/>
          <w:b w:val="0"/>
          <w:bCs w:val="0"/>
          <w:spacing w:val="-4"/>
          <w:sz w:val="32"/>
          <w:szCs w:val="32"/>
        </w:rPr>
        <w:br/>
        <w:t>6.资料归档</w:t>
      </w:r>
      <w:r w:rsidRPr="00DA38B2">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w:t>
      </w:r>
      <w:r w:rsidRPr="00DA38B2">
        <w:rPr>
          <w:rStyle w:val="ad"/>
          <w:rFonts w:ascii="楷体" w:eastAsia="楷体" w:hAnsi="楷体" w:hint="eastAsia"/>
          <w:b w:val="0"/>
          <w:bCs w:val="0"/>
          <w:spacing w:val="-4"/>
          <w:sz w:val="32"/>
          <w:szCs w:val="32"/>
        </w:rPr>
        <w:lastRenderedPageBreak/>
        <w:t>包括：评价项目基本情况和相关文件、评价实施方案、项目支付资料等相关档案，并将资料整理成册后交档案室统一归档保存，以备后期查阅。</w:t>
      </w:r>
    </w:p>
    <w:p w14:paraId="3FF378C3" w14:textId="77777777" w:rsidR="00213386" w:rsidRPr="00DA38B2" w:rsidRDefault="00000000">
      <w:pPr>
        <w:spacing w:line="540" w:lineRule="exact"/>
        <w:ind w:firstLine="640"/>
        <w:rPr>
          <w:rStyle w:val="ad"/>
          <w:rFonts w:ascii="黑体" w:eastAsia="黑体" w:hAnsi="黑体" w:hint="eastAsia"/>
          <w:b w:val="0"/>
          <w:spacing w:val="-4"/>
          <w:sz w:val="32"/>
          <w:szCs w:val="32"/>
        </w:rPr>
      </w:pPr>
      <w:r w:rsidRPr="00DA38B2">
        <w:rPr>
          <w:rStyle w:val="ad"/>
          <w:rFonts w:ascii="黑体" w:eastAsia="黑体" w:hAnsi="黑体" w:hint="eastAsia"/>
          <w:b w:val="0"/>
          <w:spacing w:val="-4"/>
          <w:sz w:val="32"/>
          <w:szCs w:val="32"/>
        </w:rPr>
        <w:t>三、综合评价情况及评价结论</w:t>
      </w:r>
    </w:p>
    <w:p w14:paraId="7A6CB324"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（一）综合评价情况及评价结论</w:t>
      </w:r>
      <w:r w:rsidRPr="00DA38B2">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木垒县全域内监控、公安网、非接触安装9+1电路租赁费。完成视频会议专线、</w:t>
      </w:r>
      <w:proofErr w:type="gramStart"/>
      <w:r w:rsidRPr="00DA38B2">
        <w:rPr>
          <w:rStyle w:val="ad"/>
          <w:rFonts w:ascii="楷体" w:eastAsia="楷体" w:hAnsi="楷体" w:hint="eastAsia"/>
          <w:b w:val="0"/>
          <w:bCs w:val="0"/>
          <w:spacing w:val="-4"/>
          <w:sz w:val="32"/>
          <w:szCs w:val="32"/>
        </w:rPr>
        <w:t>边境维稳指挥部</w:t>
      </w:r>
      <w:proofErr w:type="gramEnd"/>
      <w:r w:rsidRPr="00DA38B2">
        <w:rPr>
          <w:rStyle w:val="ad"/>
          <w:rFonts w:ascii="楷体" w:eastAsia="楷体" w:hAnsi="楷体" w:hint="eastAsia"/>
          <w:b w:val="0"/>
          <w:bCs w:val="0"/>
          <w:spacing w:val="-4"/>
          <w:sz w:val="32"/>
          <w:szCs w:val="32"/>
        </w:rPr>
        <w:t>，确保正常运行。完成用于重点场所、高空云台、派出所、公安交警电子警察。节约了出行时间产生的经济效益，减少了货物运输时间产生的经效益，降低了交通事故所产生的经济损失，减少了汽车运输成本产生的经济效益，确保了全县监控路线正常运转。</w:t>
      </w:r>
      <w:r w:rsidRPr="00DA38B2">
        <w:rPr>
          <w:rStyle w:val="ad"/>
          <w:rFonts w:ascii="楷体" w:eastAsia="楷体" w:hAnsi="楷体" w:hint="eastAsia"/>
          <w:b w:val="0"/>
          <w:bCs w:val="0"/>
          <w:spacing w:val="-4"/>
          <w:sz w:val="32"/>
          <w:szCs w:val="32"/>
        </w:rPr>
        <w:br/>
        <w:t>(二)评价结论</w:t>
      </w:r>
      <w:r w:rsidRPr="00DA38B2">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15个，总体完成率为88.24%。最终评分结果：总分为99分，绩效评级为“优”。综合评价结论如下：</w:t>
      </w:r>
      <w:r w:rsidRPr="00DA38B2">
        <w:rPr>
          <w:rStyle w:val="ad"/>
          <w:rFonts w:ascii="楷体" w:eastAsia="楷体" w:hAnsi="楷体" w:hint="eastAsia"/>
          <w:b w:val="0"/>
          <w:bCs w:val="0"/>
          <w:spacing w:val="-4"/>
          <w:sz w:val="32"/>
          <w:szCs w:val="32"/>
        </w:rPr>
        <w:br/>
        <w:t>项目决策类指标共设置4个，满分指标4个，得分率100%；</w:t>
      </w:r>
      <w:r w:rsidRPr="00DA38B2">
        <w:rPr>
          <w:rStyle w:val="ad"/>
          <w:rFonts w:ascii="楷体" w:eastAsia="楷体" w:hAnsi="楷体" w:hint="eastAsia"/>
          <w:b w:val="0"/>
          <w:bCs w:val="0"/>
          <w:spacing w:val="-4"/>
          <w:sz w:val="32"/>
          <w:szCs w:val="32"/>
        </w:rPr>
        <w:br/>
        <w:t>过程管理类指标共设置3个，满分指标3个，得分率100%；</w:t>
      </w:r>
      <w:r w:rsidRPr="00DA38B2">
        <w:rPr>
          <w:rStyle w:val="ad"/>
          <w:rFonts w:ascii="楷体" w:eastAsia="楷体" w:hAnsi="楷体" w:hint="eastAsia"/>
          <w:b w:val="0"/>
          <w:bCs w:val="0"/>
          <w:spacing w:val="-4"/>
          <w:sz w:val="32"/>
          <w:szCs w:val="32"/>
        </w:rPr>
        <w:br/>
      </w:r>
      <w:r w:rsidRPr="00DA38B2">
        <w:rPr>
          <w:rStyle w:val="ad"/>
          <w:rFonts w:ascii="楷体" w:eastAsia="楷体" w:hAnsi="楷体" w:hint="eastAsia"/>
          <w:b w:val="0"/>
          <w:bCs w:val="0"/>
          <w:spacing w:val="-4"/>
          <w:sz w:val="32"/>
          <w:szCs w:val="32"/>
        </w:rPr>
        <w:lastRenderedPageBreak/>
        <w:t>项目产出类指标共设置4个，满分指标3个，得分率75%；</w:t>
      </w:r>
      <w:r w:rsidRPr="00DA38B2">
        <w:rPr>
          <w:rStyle w:val="ad"/>
          <w:rFonts w:ascii="楷体" w:eastAsia="楷体" w:hAnsi="楷体" w:hint="eastAsia"/>
          <w:b w:val="0"/>
          <w:bCs w:val="0"/>
          <w:spacing w:val="-4"/>
          <w:sz w:val="32"/>
          <w:szCs w:val="32"/>
        </w:rPr>
        <w:br/>
        <w:t>项目效益类指标共设置2个，满分指标2个，得分率100%。</w:t>
      </w:r>
      <w:r w:rsidRPr="00DA38B2">
        <w:rPr>
          <w:rStyle w:val="ad"/>
          <w:rFonts w:ascii="楷体" w:eastAsia="楷体" w:hAnsi="楷体" w:hint="eastAsia"/>
          <w:b w:val="0"/>
          <w:bCs w:val="0"/>
          <w:spacing w:val="-4"/>
          <w:sz w:val="32"/>
          <w:szCs w:val="32"/>
        </w:rPr>
        <w:br/>
        <w:t>（三）相关评分表</w:t>
      </w:r>
      <w:r w:rsidRPr="00DA38B2">
        <w:rPr>
          <w:rStyle w:val="ad"/>
          <w:rFonts w:ascii="楷体" w:eastAsia="楷体" w:hAnsi="楷体" w:hint="eastAsia"/>
          <w:b w:val="0"/>
          <w:bCs w:val="0"/>
          <w:spacing w:val="-4"/>
          <w:sz w:val="32"/>
          <w:szCs w:val="32"/>
        </w:rPr>
        <w:br/>
        <w:t>各部分权重和绩效分值如下表所示：（详细评分表见附表）</w:t>
      </w:r>
      <w:r w:rsidRPr="00DA38B2">
        <w:rPr>
          <w:rStyle w:val="ad"/>
          <w:rFonts w:ascii="楷体" w:eastAsia="楷体" w:hAnsi="楷体" w:hint="eastAsia"/>
          <w:b w:val="0"/>
          <w:bCs w:val="0"/>
          <w:spacing w:val="-4"/>
          <w:sz w:val="32"/>
          <w:szCs w:val="32"/>
        </w:rPr>
        <w:br/>
        <w:t>指标 项目决策 项目过程 项目产出 项目效益 合计分值</w:t>
      </w:r>
      <w:r w:rsidRPr="00DA38B2">
        <w:rPr>
          <w:rStyle w:val="ad"/>
          <w:rFonts w:ascii="楷体" w:eastAsia="楷体" w:hAnsi="楷体" w:hint="eastAsia"/>
          <w:b w:val="0"/>
          <w:bCs w:val="0"/>
          <w:spacing w:val="-4"/>
          <w:sz w:val="32"/>
          <w:szCs w:val="32"/>
        </w:rPr>
        <w:br/>
        <w:t>权重</w:t>
      </w:r>
      <w:proofErr w:type="gramStart"/>
      <w:r w:rsidRPr="00DA38B2">
        <w:rPr>
          <w:rStyle w:val="ad"/>
          <w:rFonts w:ascii="楷体" w:eastAsia="楷体" w:hAnsi="楷体" w:hint="eastAsia"/>
          <w:b w:val="0"/>
          <w:bCs w:val="0"/>
          <w:spacing w:val="-4"/>
          <w:sz w:val="32"/>
          <w:szCs w:val="32"/>
        </w:rPr>
        <w:t xml:space="preserve"> 15 15</w:t>
      </w:r>
      <w:proofErr w:type="gramEnd"/>
      <w:r w:rsidRPr="00DA38B2">
        <w:rPr>
          <w:rStyle w:val="ad"/>
          <w:rFonts w:ascii="楷体" w:eastAsia="楷体" w:hAnsi="楷体" w:hint="eastAsia"/>
          <w:b w:val="0"/>
          <w:bCs w:val="0"/>
          <w:spacing w:val="-4"/>
          <w:sz w:val="32"/>
          <w:szCs w:val="32"/>
        </w:rPr>
        <w:t xml:space="preserve"> 50 20 100</w:t>
      </w:r>
      <w:r w:rsidRPr="00DA38B2">
        <w:rPr>
          <w:rStyle w:val="ad"/>
          <w:rFonts w:ascii="楷体" w:eastAsia="楷体" w:hAnsi="楷体" w:hint="eastAsia"/>
          <w:b w:val="0"/>
          <w:bCs w:val="0"/>
          <w:spacing w:val="-4"/>
          <w:sz w:val="32"/>
          <w:szCs w:val="32"/>
        </w:rPr>
        <w:br/>
        <w:t>分值</w:t>
      </w:r>
      <w:proofErr w:type="gramStart"/>
      <w:r w:rsidRPr="00DA38B2">
        <w:rPr>
          <w:rStyle w:val="ad"/>
          <w:rFonts w:ascii="楷体" w:eastAsia="楷体" w:hAnsi="楷体" w:hint="eastAsia"/>
          <w:b w:val="0"/>
          <w:bCs w:val="0"/>
          <w:spacing w:val="-4"/>
          <w:sz w:val="32"/>
          <w:szCs w:val="32"/>
        </w:rPr>
        <w:t xml:space="preserve"> 15 15</w:t>
      </w:r>
      <w:proofErr w:type="gramEnd"/>
      <w:r w:rsidRPr="00DA38B2">
        <w:rPr>
          <w:rStyle w:val="ad"/>
          <w:rFonts w:ascii="楷体" w:eastAsia="楷体" w:hAnsi="楷体" w:hint="eastAsia"/>
          <w:b w:val="0"/>
          <w:bCs w:val="0"/>
          <w:spacing w:val="-4"/>
          <w:sz w:val="32"/>
          <w:szCs w:val="32"/>
        </w:rPr>
        <w:t xml:space="preserve"> 49 20 99</w:t>
      </w:r>
    </w:p>
    <w:p w14:paraId="37217845" w14:textId="77777777" w:rsidR="00213386" w:rsidRPr="00DA38B2" w:rsidRDefault="00000000">
      <w:pPr>
        <w:spacing w:line="540" w:lineRule="exact"/>
        <w:ind w:firstLine="640"/>
        <w:rPr>
          <w:rStyle w:val="ad"/>
          <w:rFonts w:ascii="黑体" w:eastAsia="黑体" w:hAnsi="黑体" w:hint="eastAsia"/>
        </w:rPr>
      </w:pPr>
      <w:r w:rsidRPr="00DA38B2">
        <w:rPr>
          <w:rStyle w:val="ad"/>
          <w:rFonts w:ascii="黑体" w:eastAsia="黑体" w:hAnsi="黑体" w:hint="eastAsia"/>
          <w:b w:val="0"/>
          <w:spacing w:val="-4"/>
          <w:sz w:val="32"/>
          <w:szCs w:val="32"/>
        </w:rPr>
        <w:t>四、绩效评价指标分析</w:t>
      </w:r>
      <w:r w:rsidRPr="00DA38B2">
        <w:rPr>
          <w:rStyle w:val="ad"/>
          <w:rFonts w:ascii="黑体" w:eastAsia="黑体" w:hAnsi="黑体" w:hint="eastAsia"/>
        </w:rPr>
        <w:t xml:space="preserve"> </w:t>
      </w:r>
    </w:p>
    <w:p w14:paraId="1A0FC337" w14:textId="77777777" w:rsidR="00213386" w:rsidRPr="00DA38B2" w:rsidRDefault="00000000">
      <w:pPr>
        <w:spacing w:line="540" w:lineRule="exact"/>
        <w:ind w:firstLineChars="181" w:firstLine="567"/>
        <w:rPr>
          <w:rFonts w:ascii="楷体" w:eastAsia="楷体" w:hAnsi="楷体" w:hint="eastAsia"/>
          <w:b/>
          <w:spacing w:val="-4"/>
          <w:sz w:val="32"/>
          <w:szCs w:val="32"/>
        </w:rPr>
      </w:pPr>
      <w:r w:rsidRPr="00DA38B2">
        <w:rPr>
          <w:rFonts w:ascii="楷体" w:eastAsia="楷体" w:hAnsi="楷体" w:hint="eastAsia"/>
          <w:b/>
          <w:spacing w:val="-4"/>
          <w:sz w:val="32"/>
          <w:szCs w:val="32"/>
        </w:rPr>
        <w:t>（一）</w:t>
      </w:r>
      <w:r w:rsidRPr="00DA38B2">
        <w:rPr>
          <w:rStyle w:val="ad"/>
          <w:rFonts w:ascii="楷体" w:eastAsia="楷体" w:hAnsi="楷体" w:hint="eastAsia"/>
          <w:spacing w:val="-4"/>
          <w:sz w:val="32"/>
          <w:szCs w:val="32"/>
        </w:rPr>
        <w:t>项目决策情况</w:t>
      </w:r>
    </w:p>
    <w:p w14:paraId="69C0C7C8" w14:textId="77777777" w:rsidR="00213386" w:rsidRPr="00DA38B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（一）项目决策情况</w:t>
      </w:r>
      <w:r w:rsidRPr="00DA38B2">
        <w:rPr>
          <w:rStyle w:val="ad"/>
          <w:rFonts w:ascii="楷体" w:eastAsia="楷体" w:hAnsi="楷体" w:hint="eastAsia"/>
          <w:b w:val="0"/>
          <w:bCs w:val="0"/>
          <w:spacing w:val="-4"/>
          <w:sz w:val="32"/>
          <w:szCs w:val="32"/>
        </w:rPr>
        <w:br/>
        <w:t>项目决策类指标由4个二级指标和4个三级指标构成，权重分15分，实际得分15分。</w:t>
      </w:r>
      <w:r w:rsidRPr="00DA38B2">
        <w:rPr>
          <w:rStyle w:val="ad"/>
          <w:rFonts w:ascii="楷体" w:eastAsia="楷体" w:hAnsi="楷体" w:hint="eastAsia"/>
          <w:b w:val="0"/>
          <w:bCs w:val="0"/>
          <w:spacing w:val="-4"/>
          <w:sz w:val="32"/>
          <w:szCs w:val="32"/>
        </w:rPr>
        <w:br/>
        <w:t>1.立项依据充分性</w:t>
      </w:r>
      <w:r w:rsidRPr="00DA38B2">
        <w:rPr>
          <w:rStyle w:val="ad"/>
          <w:rFonts w:ascii="楷体" w:eastAsia="楷体" w:hAnsi="楷体" w:hint="eastAsia"/>
          <w:b w:val="0"/>
          <w:bCs w:val="0"/>
          <w:spacing w:val="-4"/>
          <w:sz w:val="32"/>
          <w:szCs w:val="32"/>
        </w:rPr>
        <w:br/>
        <w:t>（1）</w:t>
      </w:r>
      <w:proofErr w:type="gramStart"/>
      <w:r w:rsidRPr="00DA38B2">
        <w:rPr>
          <w:rStyle w:val="ad"/>
          <w:rFonts w:ascii="楷体" w:eastAsia="楷体" w:hAnsi="楷体" w:hint="eastAsia"/>
          <w:b w:val="0"/>
          <w:bCs w:val="0"/>
          <w:spacing w:val="-4"/>
          <w:sz w:val="32"/>
          <w:szCs w:val="32"/>
        </w:rPr>
        <w:t>根据木财预</w:t>
      </w:r>
      <w:proofErr w:type="gramEnd"/>
      <w:r w:rsidRPr="00DA38B2">
        <w:rPr>
          <w:rStyle w:val="ad"/>
          <w:rFonts w:ascii="楷体" w:eastAsia="楷体" w:hAnsi="楷体" w:hint="eastAsia"/>
          <w:b w:val="0"/>
          <w:bCs w:val="0"/>
          <w:spacing w:val="-4"/>
          <w:sz w:val="32"/>
          <w:szCs w:val="32"/>
        </w:rPr>
        <w:t>字[2024]1号</w:t>
      </w:r>
      <w:proofErr w:type="gramStart"/>
      <w:r w:rsidRPr="00DA38B2">
        <w:rPr>
          <w:rStyle w:val="ad"/>
          <w:rFonts w:ascii="楷体" w:eastAsia="楷体" w:hAnsi="楷体" w:hint="eastAsia"/>
          <w:b w:val="0"/>
          <w:bCs w:val="0"/>
          <w:spacing w:val="-4"/>
          <w:sz w:val="32"/>
          <w:szCs w:val="32"/>
        </w:rPr>
        <w:t>号</w:t>
      </w:r>
      <w:proofErr w:type="gramEnd"/>
      <w:r w:rsidRPr="00DA38B2">
        <w:rPr>
          <w:rStyle w:val="ad"/>
          <w:rFonts w:ascii="楷体" w:eastAsia="楷体" w:hAnsi="楷体" w:hint="eastAsia"/>
          <w:b w:val="0"/>
          <w:bCs w:val="0"/>
          <w:spacing w:val="-4"/>
          <w:sz w:val="32"/>
          <w:szCs w:val="32"/>
        </w:rPr>
        <w:t>文件。</w:t>
      </w:r>
      <w:r w:rsidRPr="00DA38B2">
        <w:rPr>
          <w:rStyle w:val="ad"/>
          <w:rFonts w:ascii="楷体" w:eastAsia="楷体" w:hAnsi="楷体" w:hint="eastAsia"/>
          <w:b w:val="0"/>
          <w:bCs w:val="0"/>
          <w:spacing w:val="-4"/>
          <w:sz w:val="32"/>
          <w:szCs w:val="32"/>
        </w:rPr>
        <w:br/>
        <w:t>（2）根据社会面防控要求，人防和</w:t>
      </w:r>
      <w:proofErr w:type="gramStart"/>
      <w:r w:rsidRPr="00DA38B2">
        <w:rPr>
          <w:rStyle w:val="ad"/>
          <w:rFonts w:ascii="楷体" w:eastAsia="楷体" w:hAnsi="楷体" w:hint="eastAsia"/>
          <w:b w:val="0"/>
          <w:bCs w:val="0"/>
          <w:spacing w:val="-4"/>
          <w:sz w:val="32"/>
          <w:szCs w:val="32"/>
        </w:rPr>
        <w:t>技防</w:t>
      </w:r>
      <w:proofErr w:type="gramEnd"/>
      <w:r w:rsidRPr="00DA38B2">
        <w:rPr>
          <w:rStyle w:val="ad"/>
          <w:rFonts w:ascii="楷体" w:eastAsia="楷体" w:hAnsi="楷体" w:hint="eastAsia"/>
          <w:b w:val="0"/>
          <w:bCs w:val="0"/>
          <w:spacing w:val="-4"/>
          <w:sz w:val="32"/>
          <w:szCs w:val="32"/>
        </w:rPr>
        <w:t>相结合，木垒县在社会面重点要害部位安装视频监控，社会面防控，信息化发展的必然要求。</w:t>
      </w:r>
      <w:r w:rsidRPr="00DA38B2">
        <w:rPr>
          <w:rStyle w:val="ad"/>
          <w:rFonts w:ascii="楷体" w:eastAsia="楷体" w:hAnsi="楷体" w:hint="eastAsia"/>
          <w:b w:val="0"/>
          <w:bCs w:val="0"/>
          <w:spacing w:val="-4"/>
          <w:sz w:val="32"/>
          <w:szCs w:val="32"/>
        </w:rPr>
        <w:br/>
        <w:t>综上所述，本指标满分为4分，根据评分标准得4分，本项目立项依据充分。</w:t>
      </w:r>
      <w:r w:rsidRPr="00DA38B2">
        <w:rPr>
          <w:rStyle w:val="ad"/>
          <w:rFonts w:ascii="楷体" w:eastAsia="楷体" w:hAnsi="楷体" w:hint="eastAsia"/>
          <w:b w:val="0"/>
          <w:bCs w:val="0"/>
          <w:spacing w:val="-4"/>
          <w:sz w:val="32"/>
          <w:szCs w:val="32"/>
        </w:rPr>
        <w:br/>
        <w:t>2、立项程序规范性</w:t>
      </w:r>
      <w:r w:rsidRPr="00DA38B2">
        <w:rPr>
          <w:rStyle w:val="ad"/>
          <w:rFonts w:ascii="楷体" w:eastAsia="楷体" w:hAnsi="楷体" w:hint="eastAsia"/>
          <w:b w:val="0"/>
          <w:bCs w:val="0"/>
          <w:spacing w:val="-4"/>
          <w:sz w:val="32"/>
          <w:szCs w:val="32"/>
        </w:rPr>
        <w:br/>
        <w:t>①项目立项程序：立项过程等均按照立项程序的相关规定进行；</w:t>
      </w:r>
      <w:r w:rsidRPr="00DA38B2">
        <w:rPr>
          <w:rStyle w:val="ad"/>
          <w:rFonts w:ascii="楷体" w:eastAsia="楷体" w:hAnsi="楷体" w:hint="eastAsia"/>
          <w:b w:val="0"/>
          <w:bCs w:val="0"/>
          <w:spacing w:val="-4"/>
          <w:sz w:val="32"/>
          <w:szCs w:val="32"/>
        </w:rPr>
        <w:br/>
        <w:t>②审批文件、材料：本项目审批文件有：</w:t>
      </w:r>
      <w:proofErr w:type="gramStart"/>
      <w:r w:rsidRPr="00DA38B2">
        <w:rPr>
          <w:rStyle w:val="ad"/>
          <w:rFonts w:ascii="楷体" w:eastAsia="楷体" w:hAnsi="楷体" w:hint="eastAsia"/>
          <w:b w:val="0"/>
          <w:bCs w:val="0"/>
          <w:spacing w:val="-4"/>
          <w:sz w:val="32"/>
          <w:szCs w:val="32"/>
        </w:rPr>
        <w:t>根据木财预</w:t>
      </w:r>
      <w:proofErr w:type="gramEnd"/>
      <w:r w:rsidRPr="00DA38B2">
        <w:rPr>
          <w:rStyle w:val="ad"/>
          <w:rFonts w:ascii="楷体" w:eastAsia="楷体" w:hAnsi="楷体" w:hint="eastAsia"/>
          <w:b w:val="0"/>
          <w:bCs w:val="0"/>
          <w:spacing w:val="-4"/>
          <w:sz w:val="32"/>
          <w:szCs w:val="32"/>
        </w:rPr>
        <w:t>字[2024]1号文件，审批文件及材料齐全；</w:t>
      </w:r>
      <w:r w:rsidRPr="00DA38B2">
        <w:rPr>
          <w:rStyle w:val="ad"/>
          <w:rFonts w:ascii="楷体" w:eastAsia="楷体" w:hAnsi="楷体" w:hint="eastAsia"/>
          <w:b w:val="0"/>
          <w:bCs w:val="0"/>
          <w:spacing w:val="-4"/>
          <w:sz w:val="32"/>
          <w:szCs w:val="32"/>
        </w:rPr>
        <w:br/>
        <w:t>③项目事前工作：本项目已经过必要的可行性研究、专家论证、风险评估、绩效评估、集体决策。</w:t>
      </w:r>
      <w:r w:rsidRPr="00DA38B2">
        <w:rPr>
          <w:rStyle w:val="ad"/>
          <w:rFonts w:ascii="楷体" w:eastAsia="楷体" w:hAnsi="楷体" w:hint="eastAsia"/>
          <w:b w:val="0"/>
          <w:bCs w:val="0"/>
          <w:spacing w:val="-4"/>
          <w:sz w:val="32"/>
          <w:szCs w:val="32"/>
        </w:rPr>
        <w:br/>
      </w:r>
      <w:r w:rsidRPr="00DA38B2">
        <w:rPr>
          <w:rStyle w:val="ad"/>
          <w:rFonts w:ascii="楷体" w:eastAsia="楷体" w:hAnsi="楷体" w:hint="eastAsia"/>
          <w:b w:val="0"/>
          <w:bCs w:val="0"/>
          <w:spacing w:val="-4"/>
          <w:sz w:val="32"/>
          <w:szCs w:val="32"/>
        </w:rPr>
        <w:lastRenderedPageBreak/>
        <w:t>综上所述，本指标满分为3分，根据评分标准得3分，本项目立项程序规范。</w:t>
      </w:r>
      <w:r w:rsidRPr="00DA38B2">
        <w:rPr>
          <w:rStyle w:val="ad"/>
          <w:rFonts w:ascii="楷体" w:eastAsia="楷体" w:hAnsi="楷体" w:hint="eastAsia"/>
          <w:b w:val="0"/>
          <w:bCs w:val="0"/>
          <w:spacing w:val="-4"/>
          <w:sz w:val="32"/>
          <w:szCs w:val="32"/>
        </w:rPr>
        <w:br/>
        <w:t>3、绩效目标合理性</w:t>
      </w:r>
      <w:r w:rsidRPr="00DA38B2">
        <w:rPr>
          <w:rStyle w:val="ad"/>
          <w:rFonts w:ascii="楷体" w:eastAsia="楷体" w:hAnsi="楷体" w:hint="eastAsia"/>
          <w:b w:val="0"/>
          <w:bCs w:val="0"/>
          <w:spacing w:val="-4"/>
          <w:sz w:val="32"/>
          <w:szCs w:val="32"/>
        </w:rPr>
        <w:br/>
        <w:t>电路租赁费项目设立了项目绩效目标，项目的预期产出效益和效果也均能符合正常的业绩水平，并且与预算确定的项目投资额或资金量相匹配。</w:t>
      </w:r>
      <w:r w:rsidRPr="00DA38B2">
        <w:rPr>
          <w:rStyle w:val="ad"/>
          <w:rFonts w:ascii="楷体" w:eastAsia="楷体" w:hAnsi="楷体" w:hint="eastAsia"/>
          <w:b w:val="0"/>
          <w:bCs w:val="0"/>
          <w:spacing w:val="-4"/>
          <w:sz w:val="32"/>
          <w:szCs w:val="32"/>
        </w:rPr>
        <w:br/>
        <w:t>综上所述，本指标满分为2分，根据评分标准得2分，本项目绩效目标设置合理。</w:t>
      </w:r>
      <w:r w:rsidRPr="00DA38B2">
        <w:rPr>
          <w:rStyle w:val="ad"/>
          <w:rFonts w:ascii="楷体" w:eastAsia="楷体" w:hAnsi="楷体" w:hint="eastAsia"/>
          <w:b w:val="0"/>
          <w:bCs w:val="0"/>
          <w:spacing w:val="-4"/>
          <w:sz w:val="32"/>
          <w:szCs w:val="32"/>
        </w:rPr>
        <w:br/>
        <w:t>4、绩效指标明确性</w:t>
      </w:r>
      <w:r w:rsidRPr="00DA38B2">
        <w:rPr>
          <w:rStyle w:val="ad"/>
          <w:rFonts w:ascii="楷体" w:eastAsia="楷体" w:hAnsi="楷体" w:hint="eastAsia"/>
          <w:b w:val="0"/>
          <w:bCs w:val="0"/>
          <w:spacing w:val="-4"/>
          <w:sz w:val="32"/>
          <w:szCs w:val="32"/>
        </w:rPr>
        <w:br/>
        <w:t>电路租赁费项目将项目绩效目标细化分解为具体的绩效指标，一级指标共4条，二级指标共7条，三级指标共11条，其中量化指标条数共11条，所有绩效指标均通过清晰、可衡量的指标</w:t>
      </w:r>
      <w:proofErr w:type="gramStart"/>
      <w:r w:rsidRPr="00DA38B2">
        <w:rPr>
          <w:rStyle w:val="ad"/>
          <w:rFonts w:ascii="楷体" w:eastAsia="楷体" w:hAnsi="楷体" w:hint="eastAsia"/>
          <w:b w:val="0"/>
          <w:bCs w:val="0"/>
          <w:spacing w:val="-4"/>
          <w:sz w:val="32"/>
          <w:szCs w:val="32"/>
        </w:rPr>
        <w:t>值予以</w:t>
      </w:r>
      <w:proofErr w:type="gramEnd"/>
      <w:r w:rsidRPr="00DA38B2">
        <w:rPr>
          <w:rStyle w:val="ad"/>
          <w:rFonts w:ascii="楷体" w:eastAsia="楷体" w:hAnsi="楷体" w:hint="eastAsia"/>
          <w:b w:val="0"/>
          <w:bCs w:val="0"/>
          <w:spacing w:val="-4"/>
          <w:sz w:val="32"/>
          <w:szCs w:val="32"/>
        </w:rPr>
        <w:t>体现，并且做到了与项目目标任务数或计划数相对应。</w:t>
      </w:r>
      <w:r w:rsidRPr="00DA38B2">
        <w:rPr>
          <w:rStyle w:val="ad"/>
          <w:rFonts w:ascii="楷体" w:eastAsia="楷体" w:hAnsi="楷体" w:hint="eastAsia"/>
          <w:b w:val="0"/>
          <w:bCs w:val="0"/>
          <w:spacing w:val="-4"/>
          <w:sz w:val="32"/>
          <w:szCs w:val="32"/>
        </w:rPr>
        <w:br/>
        <w:t>综上所述，本指标满分为2分，根据评分标准得2分，本项目所设置绩效指标明确。</w:t>
      </w:r>
      <w:r w:rsidRPr="00DA38B2">
        <w:rPr>
          <w:rStyle w:val="ad"/>
          <w:rFonts w:ascii="楷体" w:eastAsia="楷体" w:hAnsi="楷体" w:hint="eastAsia"/>
          <w:b w:val="0"/>
          <w:bCs w:val="0"/>
          <w:spacing w:val="-4"/>
          <w:sz w:val="32"/>
          <w:szCs w:val="32"/>
        </w:rPr>
        <w:br/>
        <w:t>5、预算编制科学性</w:t>
      </w:r>
      <w:r w:rsidRPr="00DA38B2">
        <w:rPr>
          <w:rStyle w:val="ad"/>
          <w:rFonts w:ascii="楷体" w:eastAsia="楷体" w:hAnsi="楷体" w:hint="eastAsia"/>
          <w:b w:val="0"/>
          <w:bCs w:val="0"/>
          <w:spacing w:val="-4"/>
          <w:sz w:val="32"/>
          <w:szCs w:val="32"/>
        </w:rPr>
        <w:br/>
        <w:t xml:space="preserve">  本项目预算内容与项目内容无偏差，预算额度测算依据充分，项目投资额与工作任务匹配性100%，不存在偏差性。预算</w:t>
      </w:r>
      <w:proofErr w:type="gramStart"/>
      <w:r w:rsidRPr="00DA38B2">
        <w:rPr>
          <w:rStyle w:val="ad"/>
          <w:rFonts w:ascii="楷体" w:eastAsia="楷体" w:hAnsi="楷体" w:hint="eastAsia"/>
          <w:b w:val="0"/>
          <w:bCs w:val="0"/>
          <w:spacing w:val="-4"/>
          <w:sz w:val="32"/>
          <w:szCs w:val="32"/>
        </w:rPr>
        <w:t>编制较</w:t>
      </w:r>
      <w:proofErr w:type="gramEnd"/>
      <w:r w:rsidRPr="00DA38B2">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sidRPr="00DA38B2">
        <w:rPr>
          <w:rStyle w:val="ad"/>
          <w:rFonts w:ascii="楷体" w:eastAsia="楷体" w:hAnsi="楷体" w:hint="eastAsia"/>
          <w:b w:val="0"/>
          <w:bCs w:val="0"/>
          <w:spacing w:val="-4"/>
          <w:sz w:val="32"/>
          <w:szCs w:val="32"/>
        </w:rPr>
        <w:br/>
        <w:t>综上所述，本指标满分为2分，根据评分标准2分，本项目预算编制科学。</w:t>
      </w:r>
      <w:r w:rsidRPr="00DA38B2">
        <w:rPr>
          <w:rStyle w:val="ad"/>
          <w:rFonts w:ascii="楷体" w:eastAsia="楷体" w:hAnsi="楷体" w:hint="eastAsia"/>
          <w:b w:val="0"/>
          <w:bCs w:val="0"/>
          <w:spacing w:val="-4"/>
          <w:sz w:val="32"/>
          <w:szCs w:val="32"/>
        </w:rPr>
        <w:br/>
        <w:t>6、资金分配合理性</w:t>
      </w:r>
      <w:r w:rsidRPr="00DA38B2">
        <w:rPr>
          <w:rStyle w:val="ad"/>
          <w:rFonts w:ascii="楷体" w:eastAsia="楷体" w:hAnsi="楷体" w:hint="eastAsia"/>
          <w:b w:val="0"/>
          <w:bCs w:val="0"/>
          <w:spacing w:val="-4"/>
          <w:sz w:val="32"/>
          <w:szCs w:val="32"/>
        </w:rPr>
        <w:br/>
        <w:t xml:space="preserve"> 本项目预算资金分配依据</w:t>
      </w:r>
      <w:proofErr w:type="gramStart"/>
      <w:r w:rsidRPr="00DA38B2">
        <w:rPr>
          <w:rStyle w:val="ad"/>
          <w:rFonts w:ascii="楷体" w:eastAsia="楷体" w:hAnsi="楷体" w:hint="eastAsia"/>
          <w:b w:val="0"/>
          <w:bCs w:val="0"/>
          <w:spacing w:val="-4"/>
          <w:sz w:val="32"/>
          <w:szCs w:val="32"/>
        </w:rPr>
        <w:t>根据木财预</w:t>
      </w:r>
      <w:proofErr w:type="gramEnd"/>
      <w:r w:rsidRPr="00DA38B2">
        <w:rPr>
          <w:rStyle w:val="ad"/>
          <w:rFonts w:ascii="楷体" w:eastAsia="楷体" w:hAnsi="楷体" w:hint="eastAsia"/>
          <w:b w:val="0"/>
          <w:bCs w:val="0"/>
          <w:spacing w:val="-4"/>
          <w:sz w:val="32"/>
          <w:szCs w:val="32"/>
        </w:rPr>
        <w:t>字[2024]1号文件，项目资金分配额度无偏低或偏高情况，分配额度合理。实际分配资金</w:t>
      </w:r>
      <w:r w:rsidRPr="00DA38B2">
        <w:rPr>
          <w:rStyle w:val="ad"/>
          <w:rFonts w:ascii="楷体" w:eastAsia="楷体" w:hAnsi="楷体" w:hint="eastAsia"/>
          <w:b w:val="0"/>
          <w:bCs w:val="0"/>
          <w:spacing w:val="-4"/>
          <w:sz w:val="32"/>
          <w:szCs w:val="32"/>
        </w:rPr>
        <w:lastRenderedPageBreak/>
        <w:t xml:space="preserve">与我单位提交申请的资金额度一致，资金分配额度合理，与我单位实际需求相适应。 </w:t>
      </w:r>
      <w:r w:rsidRPr="00DA38B2">
        <w:rPr>
          <w:rStyle w:val="ad"/>
          <w:rFonts w:ascii="楷体" w:eastAsia="楷体" w:hAnsi="楷体" w:hint="eastAsia"/>
          <w:b w:val="0"/>
          <w:bCs w:val="0"/>
          <w:spacing w:val="-4"/>
          <w:sz w:val="32"/>
          <w:szCs w:val="32"/>
        </w:rPr>
        <w:br/>
        <w:t>综上所述，本指标满分为2分，根据评分标准得2分，本项目资金分配合理。</w:t>
      </w:r>
      <w:r w:rsidRPr="00DA38B2">
        <w:rPr>
          <w:rStyle w:val="ad"/>
          <w:rFonts w:ascii="楷体" w:eastAsia="楷体" w:hAnsi="楷体" w:hint="eastAsia"/>
          <w:b w:val="0"/>
          <w:bCs w:val="0"/>
          <w:spacing w:val="-4"/>
          <w:sz w:val="32"/>
          <w:szCs w:val="32"/>
        </w:rPr>
        <w:tab/>
      </w:r>
    </w:p>
    <w:p w14:paraId="23BD2357" w14:textId="77777777" w:rsidR="00213386" w:rsidRPr="00DA38B2" w:rsidRDefault="00000000">
      <w:pPr>
        <w:spacing w:line="540" w:lineRule="exact"/>
        <w:ind w:firstLineChars="181" w:firstLine="567"/>
        <w:rPr>
          <w:rStyle w:val="ad"/>
          <w:rFonts w:ascii="楷体" w:eastAsia="楷体" w:hAnsi="楷体" w:hint="eastAsia"/>
          <w:spacing w:val="-4"/>
          <w:sz w:val="32"/>
          <w:szCs w:val="32"/>
        </w:rPr>
      </w:pPr>
      <w:r w:rsidRPr="00DA38B2">
        <w:rPr>
          <w:rFonts w:ascii="楷体" w:eastAsia="楷体" w:hAnsi="楷体" w:hint="eastAsia"/>
          <w:b/>
          <w:spacing w:val="-4"/>
          <w:sz w:val="32"/>
          <w:szCs w:val="32"/>
        </w:rPr>
        <w:t>（二）</w:t>
      </w:r>
      <w:r w:rsidRPr="00DA38B2">
        <w:rPr>
          <w:rStyle w:val="ad"/>
          <w:rFonts w:ascii="楷体" w:eastAsia="楷体" w:hAnsi="楷体" w:hint="eastAsia"/>
          <w:spacing w:val="-4"/>
          <w:sz w:val="32"/>
          <w:szCs w:val="32"/>
        </w:rPr>
        <w:t>项目过程情况</w:t>
      </w:r>
    </w:p>
    <w:p w14:paraId="2A0198B9"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（二）项目过程类指标由3个二级指标和3个三级指标构成，权重分15分，实际得分15分。</w:t>
      </w:r>
      <w:r w:rsidRPr="00DA38B2">
        <w:rPr>
          <w:rStyle w:val="ad"/>
          <w:rFonts w:ascii="楷体" w:eastAsia="楷体" w:hAnsi="楷体" w:hint="eastAsia"/>
          <w:b w:val="0"/>
          <w:bCs w:val="0"/>
          <w:spacing w:val="-4"/>
          <w:sz w:val="32"/>
          <w:szCs w:val="32"/>
        </w:rPr>
        <w:br/>
        <w:t>1.资金到位率：</w:t>
      </w:r>
      <w:r w:rsidRPr="00DA38B2">
        <w:rPr>
          <w:rStyle w:val="ad"/>
          <w:rFonts w:ascii="楷体" w:eastAsia="楷体" w:hAnsi="楷体" w:hint="eastAsia"/>
          <w:b w:val="0"/>
          <w:bCs w:val="0"/>
          <w:spacing w:val="-4"/>
          <w:sz w:val="32"/>
          <w:szCs w:val="32"/>
        </w:rPr>
        <w:br/>
        <w:t>本项目预算资金为541.42万元，其中：自治区财政安排资金541.42元，其他资金0万元，实际到位资金541.42万元，资金到位率=（实际到位资金/预算资金）×100.00%=（541.42/541.42）*100%=100%。得分=资金到位率*分值=100.00%*3=3.00分。</w:t>
      </w:r>
      <w:r w:rsidRPr="00DA38B2">
        <w:rPr>
          <w:rStyle w:val="ad"/>
          <w:rFonts w:ascii="楷体" w:eastAsia="楷体" w:hAnsi="楷体" w:hint="eastAsia"/>
          <w:b w:val="0"/>
          <w:bCs w:val="0"/>
          <w:spacing w:val="-4"/>
          <w:sz w:val="32"/>
          <w:szCs w:val="32"/>
        </w:rPr>
        <w:br/>
        <w:t>综上所述，本指标满分为3分，根据评分标准得3分，本项目立项依据充分。</w:t>
      </w:r>
      <w:r w:rsidRPr="00DA38B2">
        <w:rPr>
          <w:rStyle w:val="ad"/>
          <w:rFonts w:ascii="楷体" w:eastAsia="楷体" w:hAnsi="楷体" w:hint="eastAsia"/>
          <w:b w:val="0"/>
          <w:bCs w:val="0"/>
          <w:spacing w:val="-4"/>
          <w:sz w:val="32"/>
          <w:szCs w:val="32"/>
        </w:rPr>
        <w:br/>
        <w:t>2、预算执行率</w:t>
      </w:r>
      <w:r w:rsidRPr="00DA38B2">
        <w:rPr>
          <w:rStyle w:val="ad"/>
          <w:rFonts w:ascii="楷体" w:eastAsia="楷体" w:hAnsi="楷体" w:hint="eastAsia"/>
          <w:b w:val="0"/>
          <w:bCs w:val="0"/>
          <w:spacing w:val="-4"/>
          <w:sz w:val="32"/>
          <w:szCs w:val="32"/>
        </w:rPr>
        <w:br/>
        <w:t>本项目年初预算数541.42万元，全年预算数541.42万元，全年执行数541.42万元，预算执行率=（实际支出资金/实际到位资金）×100.00%=（541.42/541.42）*100.00%=100%。得分=预算执行率*分值=100%*3=3分。</w:t>
      </w:r>
      <w:r w:rsidRPr="00DA38B2">
        <w:rPr>
          <w:rStyle w:val="ad"/>
          <w:rFonts w:ascii="楷体" w:eastAsia="楷体" w:hAnsi="楷体" w:hint="eastAsia"/>
          <w:b w:val="0"/>
          <w:bCs w:val="0"/>
          <w:spacing w:val="-4"/>
          <w:sz w:val="32"/>
          <w:szCs w:val="32"/>
        </w:rPr>
        <w:br/>
        <w:t>综上所述，本指标满分为3.00分，根据评分标准得3.00分，本项目预算按计划执行。</w:t>
      </w:r>
      <w:r w:rsidRPr="00DA38B2">
        <w:rPr>
          <w:rStyle w:val="ad"/>
          <w:rFonts w:ascii="楷体" w:eastAsia="楷体" w:hAnsi="楷体" w:hint="eastAsia"/>
          <w:b w:val="0"/>
          <w:bCs w:val="0"/>
          <w:spacing w:val="-4"/>
          <w:sz w:val="32"/>
          <w:szCs w:val="32"/>
        </w:rPr>
        <w:br/>
        <w:t>3、资金使用合</w:t>
      </w:r>
      <w:proofErr w:type="gramStart"/>
      <w:r w:rsidRPr="00DA38B2">
        <w:rPr>
          <w:rStyle w:val="ad"/>
          <w:rFonts w:ascii="楷体" w:eastAsia="楷体" w:hAnsi="楷体" w:hint="eastAsia"/>
          <w:b w:val="0"/>
          <w:bCs w:val="0"/>
          <w:spacing w:val="-4"/>
          <w:sz w:val="32"/>
          <w:szCs w:val="32"/>
        </w:rPr>
        <w:t>规</w:t>
      </w:r>
      <w:proofErr w:type="gramEnd"/>
      <w:r w:rsidRPr="00DA38B2">
        <w:rPr>
          <w:rStyle w:val="ad"/>
          <w:rFonts w:ascii="楷体" w:eastAsia="楷体" w:hAnsi="楷体" w:hint="eastAsia"/>
          <w:b w:val="0"/>
          <w:bCs w:val="0"/>
          <w:spacing w:val="-4"/>
          <w:sz w:val="32"/>
          <w:szCs w:val="32"/>
        </w:rPr>
        <w:t>性</w:t>
      </w:r>
      <w:r w:rsidRPr="00DA38B2">
        <w:rPr>
          <w:rStyle w:val="ad"/>
          <w:rFonts w:ascii="楷体" w:eastAsia="楷体" w:hAnsi="楷体" w:hint="eastAsia"/>
          <w:b w:val="0"/>
          <w:bCs w:val="0"/>
          <w:spacing w:val="-4"/>
          <w:sz w:val="32"/>
          <w:szCs w:val="32"/>
        </w:rPr>
        <w:br/>
        <w:t>3.1 本项目资金使用符合、财务管理制度以及有关专项资金管理办法的规定；</w:t>
      </w:r>
      <w:r w:rsidRPr="00DA38B2">
        <w:rPr>
          <w:rStyle w:val="ad"/>
          <w:rFonts w:ascii="楷体" w:eastAsia="楷体" w:hAnsi="楷体" w:hint="eastAsia"/>
          <w:b w:val="0"/>
          <w:bCs w:val="0"/>
          <w:spacing w:val="-4"/>
          <w:sz w:val="32"/>
          <w:szCs w:val="32"/>
        </w:rPr>
        <w:br/>
        <w:t>3.2 资金的拨付</w:t>
      </w:r>
      <w:proofErr w:type="gramStart"/>
      <w:r w:rsidRPr="00DA38B2">
        <w:rPr>
          <w:rStyle w:val="ad"/>
          <w:rFonts w:ascii="楷体" w:eastAsia="楷体" w:hAnsi="楷体" w:hint="eastAsia"/>
          <w:b w:val="0"/>
          <w:bCs w:val="0"/>
          <w:spacing w:val="-4"/>
          <w:sz w:val="32"/>
          <w:szCs w:val="32"/>
        </w:rPr>
        <w:t>严格按照严格按照</w:t>
      </w:r>
      <w:proofErr w:type="gramEnd"/>
      <w:r w:rsidRPr="00DA38B2">
        <w:rPr>
          <w:rStyle w:val="ad"/>
          <w:rFonts w:ascii="楷体" w:eastAsia="楷体" w:hAnsi="楷体" w:hint="eastAsia"/>
          <w:b w:val="0"/>
          <w:bCs w:val="0"/>
          <w:spacing w:val="-4"/>
          <w:sz w:val="32"/>
          <w:szCs w:val="32"/>
        </w:rPr>
        <w:t>木垒县公安局单位资金拨付</w:t>
      </w:r>
      <w:r w:rsidRPr="00DA38B2">
        <w:rPr>
          <w:rStyle w:val="ad"/>
          <w:rFonts w:ascii="楷体" w:eastAsia="楷体" w:hAnsi="楷体" w:hint="eastAsia"/>
          <w:b w:val="0"/>
          <w:bCs w:val="0"/>
          <w:spacing w:val="-4"/>
          <w:sz w:val="32"/>
          <w:szCs w:val="32"/>
        </w:rPr>
        <w:lastRenderedPageBreak/>
        <w:t>审批程序进行：由警务</w:t>
      </w:r>
      <w:proofErr w:type="gramStart"/>
      <w:r w:rsidRPr="00DA38B2">
        <w:rPr>
          <w:rStyle w:val="ad"/>
          <w:rFonts w:ascii="楷体" w:eastAsia="楷体" w:hAnsi="楷体" w:hint="eastAsia"/>
          <w:b w:val="0"/>
          <w:bCs w:val="0"/>
          <w:spacing w:val="-4"/>
          <w:sz w:val="32"/>
          <w:szCs w:val="32"/>
        </w:rPr>
        <w:t>保障室</w:t>
      </w:r>
      <w:proofErr w:type="gramEnd"/>
      <w:r w:rsidRPr="00DA38B2">
        <w:rPr>
          <w:rStyle w:val="ad"/>
          <w:rFonts w:ascii="楷体" w:eastAsia="楷体" w:hAnsi="楷体" w:hint="eastAsia"/>
          <w:b w:val="0"/>
          <w:bCs w:val="0"/>
          <w:spacing w:val="-4"/>
          <w:sz w:val="32"/>
          <w:szCs w:val="32"/>
        </w:rPr>
        <w:t>提交木垒财政局文行科申请，经审批后提交到财政局国库科。项目资金拨付手续齐全。项目资金截至2024年12月30日已拨付至100%，过程不存在截留、挤占、挪用、虚列支出等情况。</w:t>
      </w:r>
      <w:r w:rsidRPr="00DA38B2">
        <w:rPr>
          <w:rStyle w:val="ad"/>
          <w:rFonts w:ascii="楷体" w:eastAsia="楷体" w:hAnsi="楷体" w:hint="eastAsia"/>
          <w:b w:val="0"/>
          <w:bCs w:val="0"/>
          <w:spacing w:val="-4"/>
          <w:sz w:val="32"/>
          <w:szCs w:val="32"/>
        </w:rPr>
        <w:br/>
        <w:t>3.3 本项目资金合同规定的用途为：木垒公安局2024年电路租赁费项目。符合项目预算批复及合同规定的用途；</w:t>
      </w:r>
      <w:r w:rsidRPr="00DA38B2">
        <w:rPr>
          <w:rStyle w:val="ad"/>
          <w:rFonts w:ascii="楷体" w:eastAsia="楷体" w:hAnsi="楷体" w:hint="eastAsia"/>
          <w:b w:val="0"/>
          <w:bCs w:val="0"/>
          <w:spacing w:val="-4"/>
          <w:sz w:val="32"/>
          <w:szCs w:val="32"/>
        </w:rPr>
        <w:br/>
        <w:t>3.4 项目资金截至2024年12月31日已拨付至100%，过程不存在截留、挤占、挪用、虚列支出等情况。</w:t>
      </w:r>
      <w:r w:rsidRPr="00DA38B2">
        <w:rPr>
          <w:rStyle w:val="ad"/>
          <w:rFonts w:ascii="楷体" w:eastAsia="楷体" w:hAnsi="楷体" w:hint="eastAsia"/>
          <w:b w:val="0"/>
          <w:bCs w:val="0"/>
          <w:spacing w:val="-4"/>
          <w:sz w:val="32"/>
          <w:szCs w:val="32"/>
        </w:rPr>
        <w:br/>
        <w:t>综上所述，本指标满分为3.00分，根据评分标准得3.00分，本项目预算按计划执行。4.管理制度健全性</w:t>
      </w:r>
      <w:r w:rsidRPr="00DA38B2">
        <w:rPr>
          <w:rStyle w:val="ad"/>
          <w:rFonts w:ascii="楷体" w:eastAsia="楷体" w:hAnsi="楷体" w:hint="eastAsia"/>
          <w:b w:val="0"/>
          <w:bCs w:val="0"/>
          <w:spacing w:val="-4"/>
          <w:sz w:val="32"/>
          <w:szCs w:val="32"/>
        </w:rPr>
        <w:br/>
        <w:t>4.1 本项目已制定《木垒县公安局项目财务管理制度》、《木垒县公安局2024年电路租赁费项目业务管理制度》，管理制度健全；4.2 本项目财务及业务管理制度符合《中华人民共和国政府采购法》、《中华人民共和国会计法》等相关法律法规，财务和业务管理制度已经过木垒县公安局党组会议审批通过，确保了各项制度的合法合</w:t>
      </w:r>
      <w:proofErr w:type="gramStart"/>
      <w:r w:rsidRPr="00DA38B2">
        <w:rPr>
          <w:rStyle w:val="ad"/>
          <w:rFonts w:ascii="楷体" w:eastAsia="楷体" w:hAnsi="楷体" w:hint="eastAsia"/>
          <w:b w:val="0"/>
          <w:bCs w:val="0"/>
          <w:spacing w:val="-4"/>
          <w:sz w:val="32"/>
          <w:szCs w:val="32"/>
        </w:rPr>
        <w:t>规</w:t>
      </w:r>
      <w:proofErr w:type="gramEnd"/>
      <w:r w:rsidRPr="00DA38B2">
        <w:rPr>
          <w:rStyle w:val="ad"/>
          <w:rFonts w:ascii="楷体" w:eastAsia="楷体" w:hAnsi="楷体" w:hint="eastAsia"/>
          <w:b w:val="0"/>
          <w:bCs w:val="0"/>
          <w:spacing w:val="-4"/>
          <w:sz w:val="32"/>
          <w:szCs w:val="32"/>
        </w:rPr>
        <w:t>性及完整性。综上所述，本指标满分为3.00分，根据评分标准得3.00分，</w:t>
      </w:r>
      <w:r w:rsidRPr="00DA38B2">
        <w:rPr>
          <w:rStyle w:val="ad"/>
          <w:rFonts w:ascii="楷体" w:eastAsia="楷体" w:hAnsi="楷体" w:hint="eastAsia"/>
          <w:b w:val="0"/>
          <w:bCs w:val="0"/>
          <w:spacing w:val="-4"/>
          <w:sz w:val="32"/>
          <w:szCs w:val="32"/>
        </w:rPr>
        <w:br/>
        <w:t>5.制度执行有效性</w:t>
      </w:r>
      <w:r w:rsidRPr="00DA38B2">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sidRPr="00DA38B2">
        <w:rPr>
          <w:rStyle w:val="ad"/>
          <w:rFonts w:ascii="楷体" w:eastAsia="楷体" w:hAnsi="楷体" w:hint="eastAsia"/>
          <w:b w:val="0"/>
          <w:bCs w:val="0"/>
          <w:spacing w:val="-4"/>
          <w:sz w:val="32"/>
          <w:szCs w:val="32"/>
        </w:rPr>
        <w:br/>
        <w:t>5.1 项目的审批、招标、建设、验收过程均遵守相关法律法规和相关管理规定；</w:t>
      </w:r>
      <w:r w:rsidRPr="00DA38B2">
        <w:rPr>
          <w:rStyle w:val="ad"/>
          <w:rFonts w:ascii="楷体" w:eastAsia="楷体" w:hAnsi="楷体" w:hint="eastAsia"/>
          <w:b w:val="0"/>
          <w:bCs w:val="0"/>
          <w:spacing w:val="-4"/>
          <w:sz w:val="32"/>
          <w:szCs w:val="32"/>
        </w:rPr>
        <w:br/>
        <w:t>5.2 本项目</w:t>
      </w:r>
      <w:proofErr w:type="gramStart"/>
      <w:r w:rsidRPr="00DA38B2">
        <w:rPr>
          <w:rStyle w:val="ad"/>
          <w:rFonts w:ascii="楷体" w:eastAsia="楷体" w:hAnsi="楷体" w:hint="eastAsia"/>
          <w:b w:val="0"/>
          <w:bCs w:val="0"/>
          <w:spacing w:val="-4"/>
          <w:sz w:val="32"/>
          <w:szCs w:val="32"/>
        </w:rPr>
        <w:t>无调整</w:t>
      </w:r>
      <w:proofErr w:type="gramEnd"/>
      <w:r w:rsidRPr="00DA38B2">
        <w:rPr>
          <w:rStyle w:val="ad"/>
          <w:rFonts w:ascii="楷体" w:eastAsia="楷体" w:hAnsi="楷体" w:hint="eastAsia"/>
          <w:b w:val="0"/>
          <w:bCs w:val="0"/>
          <w:spacing w:val="-4"/>
          <w:sz w:val="32"/>
          <w:szCs w:val="32"/>
        </w:rPr>
        <w:t>情况；</w:t>
      </w:r>
      <w:r w:rsidRPr="00DA38B2">
        <w:rPr>
          <w:rStyle w:val="ad"/>
          <w:rFonts w:ascii="楷体" w:eastAsia="楷体" w:hAnsi="楷体" w:hint="eastAsia"/>
          <w:b w:val="0"/>
          <w:bCs w:val="0"/>
          <w:spacing w:val="-4"/>
          <w:sz w:val="32"/>
          <w:szCs w:val="32"/>
        </w:rPr>
        <w:br/>
      </w:r>
      <w:r w:rsidRPr="00DA38B2">
        <w:rPr>
          <w:rStyle w:val="ad"/>
          <w:rFonts w:ascii="楷体" w:eastAsia="楷体" w:hAnsi="楷体" w:hint="eastAsia"/>
          <w:b w:val="0"/>
          <w:bCs w:val="0"/>
          <w:spacing w:val="-4"/>
          <w:sz w:val="32"/>
          <w:szCs w:val="32"/>
        </w:rPr>
        <w:lastRenderedPageBreak/>
        <w:t>5.3 项目合同书、验收报告、技术鉴定等资料齐全并已及时归档；</w:t>
      </w:r>
      <w:r w:rsidRPr="00DA38B2">
        <w:rPr>
          <w:rStyle w:val="ad"/>
          <w:rFonts w:ascii="楷体" w:eastAsia="楷体" w:hAnsi="楷体" w:hint="eastAsia"/>
          <w:b w:val="0"/>
          <w:bCs w:val="0"/>
          <w:spacing w:val="-4"/>
          <w:sz w:val="32"/>
          <w:szCs w:val="32"/>
        </w:rPr>
        <w:br/>
        <w:t>5.4 项目实施的人员条件、场地设备、信息支撑等均已落实到位。</w:t>
      </w:r>
      <w:r w:rsidRPr="00DA38B2">
        <w:rPr>
          <w:rStyle w:val="ad"/>
          <w:rFonts w:ascii="楷体" w:eastAsia="楷体" w:hAnsi="楷体" w:hint="eastAsia"/>
          <w:b w:val="0"/>
          <w:bCs w:val="0"/>
          <w:spacing w:val="-4"/>
          <w:sz w:val="32"/>
          <w:szCs w:val="32"/>
        </w:rPr>
        <w:br/>
        <w:t>综上所述，本指标满分为3.00分，根据评分标准得3.00分，本项目所建立制度执行有效。</w:t>
      </w:r>
    </w:p>
    <w:p w14:paraId="1A4CBC10" w14:textId="77777777" w:rsidR="00213386" w:rsidRPr="00DA38B2" w:rsidRDefault="00000000">
      <w:pPr>
        <w:spacing w:line="540" w:lineRule="exact"/>
        <w:ind w:firstLineChars="181" w:firstLine="567"/>
        <w:rPr>
          <w:rFonts w:ascii="楷体" w:eastAsia="楷体" w:hAnsi="楷体" w:hint="eastAsia"/>
          <w:b/>
          <w:spacing w:val="-4"/>
          <w:sz w:val="32"/>
          <w:szCs w:val="32"/>
        </w:rPr>
      </w:pPr>
      <w:r w:rsidRPr="00DA38B2">
        <w:rPr>
          <w:rFonts w:ascii="楷体" w:eastAsia="楷体" w:hAnsi="楷体" w:hint="eastAsia"/>
          <w:b/>
          <w:spacing w:val="-4"/>
          <w:sz w:val="32"/>
          <w:szCs w:val="32"/>
        </w:rPr>
        <w:t>（三）</w:t>
      </w:r>
      <w:r w:rsidRPr="00DA38B2">
        <w:rPr>
          <w:rStyle w:val="ad"/>
          <w:rFonts w:ascii="楷体" w:eastAsia="楷体" w:hAnsi="楷体" w:hint="eastAsia"/>
          <w:spacing w:val="-4"/>
          <w:sz w:val="32"/>
          <w:szCs w:val="32"/>
        </w:rPr>
        <w:t>项目产出情况</w:t>
      </w:r>
    </w:p>
    <w:p w14:paraId="0CD776E6"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（三） 项目产出情况</w:t>
      </w:r>
      <w:r w:rsidRPr="00DA38B2">
        <w:rPr>
          <w:rStyle w:val="ad"/>
          <w:rFonts w:ascii="楷体" w:eastAsia="楷体" w:hAnsi="楷体" w:hint="eastAsia"/>
          <w:b w:val="0"/>
          <w:bCs w:val="0"/>
          <w:spacing w:val="-4"/>
          <w:sz w:val="32"/>
          <w:szCs w:val="32"/>
        </w:rPr>
        <w:br/>
        <w:t>项目产出类指标共设置4个，满分指标3个，实际得分28分；木垒县公安局电路租赁费项目截止到2024年12月31日，已全部完成；其中：</w:t>
      </w:r>
      <w:r w:rsidRPr="00DA38B2">
        <w:rPr>
          <w:rStyle w:val="ad"/>
          <w:rFonts w:ascii="楷体" w:eastAsia="楷体" w:hAnsi="楷体" w:hint="eastAsia"/>
          <w:b w:val="0"/>
          <w:bCs w:val="0"/>
          <w:spacing w:val="-4"/>
          <w:sz w:val="32"/>
          <w:szCs w:val="32"/>
        </w:rPr>
        <w:br/>
        <w:t>1、数量指标：</w:t>
      </w:r>
      <w:r w:rsidRPr="00DA38B2">
        <w:rPr>
          <w:rStyle w:val="ad"/>
          <w:rFonts w:ascii="楷体" w:eastAsia="楷体" w:hAnsi="楷体" w:hint="eastAsia"/>
          <w:b w:val="0"/>
          <w:bCs w:val="0"/>
          <w:spacing w:val="-4"/>
          <w:sz w:val="32"/>
          <w:szCs w:val="32"/>
        </w:rPr>
        <w:br/>
        <w:t>指标1：电路条数，预期指标值：≧1718条，实际完成值1718条 ，指标完成率100%；</w:t>
      </w:r>
      <w:r w:rsidRPr="00DA38B2">
        <w:rPr>
          <w:rStyle w:val="ad"/>
          <w:rFonts w:ascii="楷体" w:eastAsia="楷体" w:hAnsi="楷体" w:hint="eastAsia"/>
          <w:b w:val="0"/>
          <w:bCs w:val="0"/>
          <w:spacing w:val="-4"/>
          <w:sz w:val="32"/>
          <w:szCs w:val="32"/>
        </w:rPr>
        <w:br/>
        <w:t>指标2：电子警察，预期指标值：≧40条，实际完成值40条，指标完成率100%。</w:t>
      </w:r>
      <w:r w:rsidRPr="00DA38B2">
        <w:rPr>
          <w:rStyle w:val="ad"/>
          <w:rFonts w:ascii="楷体" w:eastAsia="楷体" w:hAnsi="楷体" w:hint="eastAsia"/>
          <w:b w:val="0"/>
          <w:bCs w:val="0"/>
          <w:spacing w:val="-4"/>
          <w:sz w:val="32"/>
          <w:szCs w:val="32"/>
        </w:rPr>
        <w:br/>
        <w:t>综上所述，本指标满分为15分，根据评分标准得15分。</w:t>
      </w:r>
      <w:r w:rsidRPr="00DA38B2">
        <w:rPr>
          <w:rStyle w:val="ad"/>
          <w:rFonts w:ascii="楷体" w:eastAsia="楷体" w:hAnsi="楷体" w:hint="eastAsia"/>
          <w:b w:val="0"/>
          <w:bCs w:val="0"/>
          <w:spacing w:val="-4"/>
          <w:sz w:val="32"/>
          <w:szCs w:val="32"/>
        </w:rPr>
        <w:br/>
        <w:t>2、质量指标：</w:t>
      </w:r>
      <w:r w:rsidRPr="00DA38B2">
        <w:rPr>
          <w:rStyle w:val="ad"/>
          <w:rFonts w:ascii="楷体" w:eastAsia="楷体" w:hAnsi="楷体" w:hint="eastAsia"/>
          <w:b w:val="0"/>
          <w:bCs w:val="0"/>
          <w:spacing w:val="-4"/>
          <w:sz w:val="32"/>
          <w:szCs w:val="32"/>
        </w:rPr>
        <w:br/>
        <w:t>指标1：全域监控运行率，预期指标值：≧90%，实际完成值90%，指标完成率100%；</w:t>
      </w:r>
      <w:r w:rsidRPr="00DA38B2">
        <w:rPr>
          <w:rStyle w:val="ad"/>
          <w:rFonts w:ascii="楷体" w:eastAsia="楷体" w:hAnsi="楷体" w:hint="eastAsia"/>
          <w:b w:val="0"/>
          <w:bCs w:val="0"/>
          <w:spacing w:val="-4"/>
          <w:sz w:val="32"/>
          <w:szCs w:val="32"/>
        </w:rPr>
        <w:br/>
        <w:t>指标2：电子警察抓拍率，预期指标值：=100%，实际完成值100%，指标完成率100%;</w:t>
      </w:r>
      <w:r w:rsidRPr="00DA38B2">
        <w:rPr>
          <w:rStyle w:val="ad"/>
          <w:rFonts w:ascii="楷体" w:eastAsia="楷体" w:hAnsi="楷体" w:hint="eastAsia"/>
          <w:b w:val="0"/>
          <w:bCs w:val="0"/>
          <w:spacing w:val="-4"/>
          <w:sz w:val="32"/>
          <w:szCs w:val="32"/>
        </w:rPr>
        <w:br/>
        <w:t>指标3：系统故障率，预期指标值：≦3%，实际完成值3%，指标完成率100%。</w:t>
      </w:r>
      <w:r w:rsidRPr="00DA38B2">
        <w:rPr>
          <w:rStyle w:val="ad"/>
          <w:rFonts w:ascii="楷体" w:eastAsia="楷体" w:hAnsi="楷体" w:hint="eastAsia"/>
          <w:b w:val="0"/>
          <w:bCs w:val="0"/>
          <w:spacing w:val="-4"/>
          <w:sz w:val="32"/>
          <w:szCs w:val="32"/>
        </w:rPr>
        <w:br/>
        <w:t>综上所述，本指标满分为15分，根据评分标准得15分。</w:t>
      </w:r>
      <w:r w:rsidRPr="00DA38B2">
        <w:rPr>
          <w:rStyle w:val="ad"/>
          <w:rFonts w:ascii="楷体" w:eastAsia="楷体" w:hAnsi="楷体" w:hint="eastAsia"/>
          <w:b w:val="0"/>
          <w:bCs w:val="0"/>
          <w:spacing w:val="-4"/>
          <w:sz w:val="32"/>
          <w:szCs w:val="32"/>
        </w:rPr>
        <w:br/>
        <w:t>3、时效指标</w:t>
      </w:r>
      <w:r w:rsidRPr="00DA38B2">
        <w:rPr>
          <w:rStyle w:val="ad"/>
          <w:rFonts w:ascii="楷体" w:eastAsia="楷体" w:hAnsi="楷体" w:hint="eastAsia"/>
          <w:b w:val="0"/>
          <w:bCs w:val="0"/>
          <w:spacing w:val="-4"/>
          <w:sz w:val="32"/>
          <w:szCs w:val="32"/>
        </w:rPr>
        <w:br/>
        <w:t>指标1：系统故障修复及时率，预期指标值：≧95%，实际完成</w:t>
      </w:r>
      <w:r w:rsidRPr="00DA38B2">
        <w:rPr>
          <w:rStyle w:val="ad"/>
          <w:rFonts w:ascii="楷体" w:eastAsia="楷体" w:hAnsi="楷体" w:hint="eastAsia"/>
          <w:b w:val="0"/>
          <w:bCs w:val="0"/>
          <w:spacing w:val="-4"/>
          <w:sz w:val="32"/>
          <w:szCs w:val="32"/>
        </w:rPr>
        <w:lastRenderedPageBreak/>
        <w:t>值92%，指标完成率96.84%。偏差原因：维修维护速度较慢，缺乏有效的预警机制。</w:t>
      </w:r>
      <w:r w:rsidRPr="00DA38B2">
        <w:rPr>
          <w:rStyle w:val="ad"/>
          <w:rFonts w:ascii="楷体" w:eastAsia="楷体" w:hAnsi="楷体" w:hint="eastAsia"/>
          <w:b w:val="0"/>
          <w:bCs w:val="0"/>
          <w:spacing w:val="-4"/>
          <w:sz w:val="32"/>
          <w:szCs w:val="32"/>
        </w:rPr>
        <w:br/>
        <w:t>综上所述，本指标满分为10分，根据评分标准得9分。</w:t>
      </w:r>
      <w:r w:rsidRPr="00DA38B2">
        <w:rPr>
          <w:rStyle w:val="ad"/>
          <w:rFonts w:ascii="楷体" w:eastAsia="楷体" w:hAnsi="楷体" w:hint="eastAsia"/>
          <w:b w:val="0"/>
          <w:bCs w:val="0"/>
          <w:spacing w:val="-4"/>
          <w:sz w:val="32"/>
          <w:szCs w:val="32"/>
        </w:rPr>
        <w:br/>
        <w:t>4、成本指标</w:t>
      </w:r>
      <w:r w:rsidRPr="00DA38B2">
        <w:rPr>
          <w:rStyle w:val="ad"/>
          <w:rFonts w:ascii="楷体" w:eastAsia="楷体" w:hAnsi="楷体" w:hint="eastAsia"/>
          <w:b w:val="0"/>
          <w:bCs w:val="0"/>
          <w:spacing w:val="-4"/>
          <w:sz w:val="32"/>
          <w:szCs w:val="32"/>
        </w:rPr>
        <w:br/>
        <w:t>指标1：项目运算控制率，预期指标值：≦100%，实际完成值=100%，指标完成率100%。</w:t>
      </w:r>
      <w:r w:rsidRPr="00DA38B2">
        <w:rPr>
          <w:rStyle w:val="ad"/>
          <w:rFonts w:ascii="楷体" w:eastAsia="楷体" w:hAnsi="楷体" w:hint="eastAsia"/>
          <w:b w:val="0"/>
          <w:bCs w:val="0"/>
          <w:spacing w:val="-4"/>
          <w:sz w:val="32"/>
          <w:szCs w:val="32"/>
        </w:rPr>
        <w:br/>
        <w:t>指标2：监控系统被破坏事件，预期指标值：=0件，实际完成值=0件，指标完成率100%。</w:t>
      </w:r>
      <w:r w:rsidRPr="00DA38B2">
        <w:rPr>
          <w:rStyle w:val="ad"/>
          <w:rFonts w:ascii="楷体" w:eastAsia="楷体" w:hAnsi="楷体" w:hint="eastAsia"/>
          <w:b w:val="0"/>
          <w:bCs w:val="0"/>
          <w:spacing w:val="-4"/>
          <w:sz w:val="32"/>
          <w:szCs w:val="32"/>
        </w:rPr>
        <w:br/>
        <w:t>综上所述，本指标满分为10分，根据评分标准得10分。</w:t>
      </w:r>
    </w:p>
    <w:p w14:paraId="40F91B2A" w14:textId="77777777" w:rsidR="00213386" w:rsidRPr="00DA38B2" w:rsidRDefault="00000000">
      <w:pPr>
        <w:spacing w:line="540" w:lineRule="exact"/>
        <w:ind w:firstLineChars="181" w:firstLine="567"/>
        <w:rPr>
          <w:rFonts w:ascii="楷体" w:eastAsia="楷体" w:hAnsi="楷体" w:hint="eastAsia"/>
          <w:b/>
          <w:spacing w:val="-4"/>
          <w:sz w:val="32"/>
          <w:szCs w:val="32"/>
        </w:rPr>
      </w:pPr>
      <w:r w:rsidRPr="00DA38B2">
        <w:rPr>
          <w:rFonts w:ascii="楷体" w:eastAsia="楷体" w:hAnsi="楷体" w:hint="eastAsia"/>
          <w:b/>
          <w:spacing w:val="-4"/>
          <w:sz w:val="32"/>
          <w:szCs w:val="32"/>
        </w:rPr>
        <w:t>（四）</w:t>
      </w:r>
      <w:r w:rsidRPr="00DA38B2">
        <w:rPr>
          <w:rStyle w:val="ad"/>
          <w:rFonts w:ascii="楷体" w:eastAsia="楷体" w:hAnsi="楷体" w:hint="eastAsia"/>
          <w:spacing w:val="-4"/>
          <w:sz w:val="32"/>
          <w:szCs w:val="32"/>
        </w:rPr>
        <w:t>项目效益情况</w:t>
      </w:r>
    </w:p>
    <w:p w14:paraId="2F93EA48"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（四）项目效益情况。</w:t>
      </w:r>
      <w:r w:rsidRPr="00DA38B2">
        <w:rPr>
          <w:rStyle w:val="ad"/>
          <w:rFonts w:ascii="楷体" w:eastAsia="楷体" w:hAnsi="楷体" w:hint="eastAsia"/>
          <w:b w:val="0"/>
          <w:bCs w:val="0"/>
          <w:spacing w:val="-4"/>
          <w:sz w:val="32"/>
          <w:szCs w:val="32"/>
        </w:rPr>
        <w:br/>
        <w:t>木垒县公安局电路租赁费项目截止到2024年12月31日，已全部完成；其中：</w:t>
      </w:r>
      <w:r w:rsidRPr="00DA38B2">
        <w:rPr>
          <w:rStyle w:val="ad"/>
          <w:rFonts w:ascii="楷体" w:eastAsia="楷体" w:hAnsi="楷体" w:hint="eastAsia"/>
          <w:b w:val="0"/>
          <w:bCs w:val="0"/>
          <w:spacing w:val="-4"/>
          <w:sz w:val="32"/>
          <w:szCs w:val="32"/>
        </w:rPr>
        <w:br/>
        <w:t>1.经济效益指标完成情况分析：本项目无经济效益指标。</w:t>
      </w:r>
      <w:r w:rsidRPr="00DA38B2">
        <w:rPr>
          <w:rStyle w:val="ad"/>
          <w:rFonts w:ascii="楷体" w:eastAsia="楷体" w:hAnsi="楷体" w:hint="eastAsia"/>
          <w:b w:val="0"/>
          <w:bCs w:val="0"/>
          <w:spacing w:val="-4"/>
          <w:sz w:val="32"/>
          <w:szCs w:val="32"/>
        </w:rPr>
        <w:br/>
        <w:t>2.社会效益指标完成情况分析</w:t>
      </w:r>
      <w:r w:rsidRPr="00DA38B2">
        <w:rPr>
          <w:rStyle w:val="ad"/>
          <w:rFonts w:ascii="楷体" w:eastAsia="楷体" w:hAnsi="楷体" w:hint="eastAsia"/>
          <w:b w:val="0"/>
          <w:bCs w:val="0"/>
          <w:spacing w:val="-4"/>
          <w:sz w:val="32"/>
          <w:szCs w:val="32"/>
        </w:rPr>
        <w:br/>
        <w:t>指标1：系统正常运转率，预期指标值：=100%，实际完成值=100%，指标完成率100%。</w:t>
      </w:r>
      <w:r w:rsidRPr="00DA38B2">
        <w:rPr>
          <w:rStyle w:val="ad"/>
          <w:rFonts w:ascii="楷体" w:eastAsia="楷体" w:hAnsi="楷体" w:hint="eastAsia"/>
          <w:b w:val="0"/>
          <w:bCs w:val="0"/>
          <w:spacing w:val="-4"/>
          <w:sz w:val="32"/>
          <w:szCs w:val="32"/>
        </w:rPr>
        <w:br/>
        <w:t>指标2：全域监控覆盖率，预期指标值≧99%，实际完成值99%，指标完成率100%。</w:t>
      </w:r>
      <w:r w:rsidRPr="00DA38B2">
        <w:rPr>
          <w:rStyle w:val="ad"/>
          <w:rFonts w:ascii="楷体" w:eastAsia="楷体" w:hAnsi="楷体" w:hint="eastAsia"/>
          <w:b w:val="0"/>
          <w:bCs w:val="0"/>
          <w:spacing w:val="-4"/>
          <w:sz w:val="32"/>
          <w:szCs w:val="32"/>
        </w:rPr>
        <w:br/>
        <w:t>3.项目实施的生态效益分析：本项目无该指标。</w:t>
      </w:r>
      <w:r w:rsidRPr="00DA38B2">
        <w:rPr>
          <w:rStyle w:val="ad"/>
          <w:rFonts w:ascii="楷体" w:eastAsia="楷体" w:hAnsi="楷体" w:hint="eastAsia"/>
          <w:b w:val="0"/>
          <w:bCs w:val="0"/>
          <w:spacing w:val="-4"/>
          <w:sz w:val="32"/>
          <w:szCs w:val="32"/>
        </w:rPr>
        <w:br/>
        <w:t>综上所述，本指标满分为10分，根据评分标准得10分。</w:t>
      </w:r>
    </w:p>
    <w:p w14:paraId="588FA5B2"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（五）满意度指标完成情况分析</w:t>
      </w:r>
      <w:r w:rsidRPr="00DA38B2">
        <w:rPr>
          <w:rStyle w:val="ad"/>
          <w:rFonts w:ascii="楷体" w:eastAsia="楷体" w:hAnsi="楷体" w:hint="eastAsia"/>
          <w:b w:val="0"/>
          <w:bCs w:val="0"/>
          <w:spacing w:val="-4"/>
          <w:sz w:val="32"/>
          <w:szCs w:val="32"/>
        </w:rPr>
        <w:br/>
        <w:t>指标1：受益群众满意度，预期指标值：≧95%，实际完成值95%，指标完成率100%。</w:t>
      </w:r>
      <w:r w:rsidRPr="00DA38B2">
        <w:rPr>
          <w:rStyle w:val="ad"/>
          <w:rFonts w:ascii="楷体" w:eastAsia="楷体" w:hAnsi="楷体" w:hint="eastAsia"/>
          <w:b w:val="0"/>
          <w:bCs w:val="0"/>
          <w:spacing w:val="-4"/>
          <w:sz w:val="32"/>
          <w:szCs w:val="32"/>
        </w:rPr>
        <w:br/>
        <w:t>综上所述，本指标满分为10分，根据评分标准得10分。</w:t>
      </w:r>
    </w:p>
    <w:p w14:paraId="19D479D4" w14:textId="77777777" w:rsidR="00213386" w:rsidRPr="00DA38B2" w:rsidRDefault="00213386">
      <w:pPr>
        <w:spacing w:line="540" w:lineRule="exact"/>
        <w:ind w:firstLine="567"/>
        <w:rPr>
          <w:rStyle w:val="ad"/>
          <w:rFonts w:ascii="楷体" w:eastAsia="楷体" w:hAnsi="楷体" w:hint="eastAsia"/>
          <w:b w:val="0"/>
          <w:bCs w:val="0"/>
          <w:spacing w:val="-4"/>
          <w:sz w:val="32"/>
          <w:szCs w:val="32"/>
        </w:rPr>
      </w:pPr>
    </w:p>
    <w:p w14:paraId="07527D88" w14:textId="77777777" w:rsidR="00213386" w:rsidRPr="00DA38B2" w:rsidRDefault="00213386">
      <w:pPr>
        <w:spacing w:line="540" w:lineRule="exact"/>
        <w:ind w:firstLine="567"/>
        <w:rPr>
          <w:rStyle w:val="ad"/>
          <w:rFonts w:ascii="楷体" w:eastAsia="楷体" w:hAnsi="楷体" w:hint="eastAsia"/>
          <w:spacing w:val="-4"/>
          <w:sz w:val="32"/>
          <w:szCs w:val="32"/>
        </w:rPr>
      </w:pPr>
    </w:p>
    <w:p w14:paraId="02A670C6" w14:textId="77777777" w:rsidR="00213386" w:rsidRPr="00DA38B2" w:rsidRDefault="00000000">
      <w:pPr>
        <w:numPr>
          <w:ilvl w:val="0"/>
          <w:numId w:val="1"/>
        </w:numPr>
        <w:spacing w:line="540" w:lineRule="exact"/>
        <w:ind w:firstLine="640"/>
        <w:rPr>
          <w:rStyle w:val="ad"/>
          <w:rFonts w:ascii="黑体" w:eastAsia="黑体" w:hAnsi="黑体" w:hint="eastAsia"/>
          <w:b w:val="0"/>
          <w:spacing w:val="-4"/>
          <w:sz w:val="32"/>
          <w:szCs w:val="32"/>
        </w:rPr>
      </w:pPr>
      <w:r w:rsidRPr="00DA38B2">
        <w:rPr>
          <w:rStyle w:val="ad"/>
          <w:rFonts w:ascii="黑体" w:eastAsia="黑体" w:hAnsi="黑体" w:hint="eastAsia"/>
          <w:b w:val="0"/>
          <w:spacing w:val="-4"/>
          <w:sz w:val="32"/>
          <w:szCs w:val="32"/>
        </w:rPr>
        <w:t>主要经验及做法、存在的问题及原因分析</w:t>
      </w:r>
    </w:p>
    <w:p w14:paraId="46410F68" w14:textId="77777777" w:rsidR="00213386" w:rsidRPr="00DA38B2" w:rsidRDefault="00000000">
      <w:pPr>
        <w:spacing w:line="540" w:lineRule="exact"/>
        <w:ind w:firstLine="567"/>
        <w:rPr>
          <w:rFonts w:ascii="仿宋_GB2312" w:eastAsia="仿宋_GB2312"/>
          <w:spacing w:val="-4"/>
          <w:sz w:val="32"/>
          <w:szCs w:val="32"/>
        </w:rPr>
      </w:pPr>
      <w:r w:rsidRPr="00DA38B2">
        <w:rPr>
          <w:rStyle w:val="ad"/>
          <w:rFonts w:ascii="楷体" w:eastAsia="楷体" w:hAnsi="楷体" w:hint="eastAsia"/>
          <w:b w:val="0"/>
          <w:bCs w:val="0"/>
          <w:spacing w:val="-4"/>
          <w:sz w:val="32"/>
          <w:szCs w:val="32"/>
        </w:rPr>
        <w:t>（一）主要经验及做法</w:t>
      </w:r>
      <w:r w:rsidRPr="00DA38B2">
        <w:rPr>
          <w:rStyle w:val="ad"/>
          <w:rFonts w:ascii="楷体" w:eastAsia="楷体" w:hAnsi="楷体" w:hint="eastAsia"/>
          <w:b w:val="0"/>
          <w:bCs w:val="0"/>
          <w:spacing w:val="-4"/>
          <w:sz w:val="32"/>
          <w:szCs w:val="32"/>
        </w:rPr>
        <w:br/>
        <w:t>（1）领导高度重视。专项资金预算下拨后，主要领导和分管领导高度重视，落实责任分工，确保项目顺利进行。</w:t>
      </w:r>
      <w:r w:rsidRPr="00DA38B2">
        <w:rPr>
          <w:rStyle w:val="ad"/>
          <w:rFonts w:ascii="楷体" w:eastAsia="楷体" w:hAnsi="楷体" w:hint="eastAsia"/>
          <w:b w:val="0"/>
          <w:bCs w:val="0"/>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DA38B2">
        <w:rPr>
          <w:rStyle w:val="ad"/>
          <w:rFonts w:ascii="楷体" w:eastAsia="楷体" w:hAnsi="楷体" w:hint="eastAsia"/>
          <w:b w:val="0"/>
          <w:bCs w:val="0"/>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DA38B2">
        <w:rPr>
          <w:rStyle w:val="ad"/>
          <w:rFonts w:ascii="楷体" w:eastAsia="楷体" w:hAnsi="楷体" w:hint="eastAsia"/>
          <w:b w:val="0"/>
          <w:bCs w:val="0"/>
          <w:spacing w:val="-4"/>
          <w:sz w:val="32"/>
          <w:szCs w:val="32"/>
        </w:rPr>
        <w:t>编印承报上级</w:t>
      </w:r>
      <w:proofErr w:type="gramEnd"/>
      <w:r w:rsidRPr="00DA38B2">
        <w:rPr>
          <w:rStyle w:val="ad"/>
          <w:rFonts w:ascii="楷体" w:eastAsia="楷体" w:hAnsi="楷体" w:hint="eastAsia"/>
          <w:b w:val="0"/>
          <w:bCs w:val="0"/>
          <w:spacing w:val="-4"/>
          <w:sz w:val="32"/>
          <w:szCs w:val="32"/>
        </w:rPr>
        <w:t>部门和各级领导。</w:t>
      </w:r>
      <w:r w:rsidRPr="00DA38B2">
        <w:rPr>
          <w:rStyle w:val="ad"/>
          <w:rFonts w:ascii="楷体" w:eastAsia="楷体" w:hAnsi="楷体" w:hint="eastAsia"/>
          <w:b w:val="0"/>
          <w:bCs w:val="0"/>
          <w:spacing w:val="-4"/>
          <w:sz w:val="32"/>
          <w:szCs w:val="32"/>
        </w:rPr>
        <w:br/>
        <w:t>（二）后续工作计划</w:t>
      </w:r>
      <w:r w:rsidRPr="00DA38B2">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DA38B2">
        <w:rPr>
          <w:rStyle w:val="ad"/>
          <w:rFonts w:ascii="楷体" w:eastAsia="楷体" w:hAnsi="楷体" w:hint="eastAsia"/>
          <w:b w:val="0"/>
          <w:bCs w:val="0"/>
          <w:spacing w:val="-4"/>
          <w:sz w:val="32"/>
          <w:szCs w:val="32"/>
        </w:rPr>
        <w:br/>
        <w:t>（三）存在的问题及原因分析</w:t>
      </w:r>
      <w:r w:rsidRPr="00DA38B2">
        <w:rPr>
          <w:rStyle w:val="ad"/>
          <w:rFonts w:ascii="楷体" w:eastAsia="楷体" w:hAnsi="楷体" w:hint="eastAsia"/>
          <w:b w:val="0"/>
          <w:bCs w:val="0"/>
          <w:spacing w:val="-4"/>
          <w:sz w:val="32"/>
          <w:szCs w:val="32"/>
        </w:rPr>
        <w:br/>
        <w:t>1.存在的问题：</w:t>
      </w:r>
      <w:r w:rsidRPr="00DA38B2">
        <w:rPr>
          <w:rStyle w:val="ad"/>
          <w:rFonts w:ascii="楷体" w:eastAsia="楷体" w:hAnsi="楷体" w:hint="eastAsia"/>
          <w:b w:val="0"/>
          <w:bCs w:val="0"/>
          <w:spacing w:val="-4"/>
          <w:sz w:val="32"/>
          <w:szCs w:val="32"/>
        </w:rPr>
        <w:br/>
        <w:t>故障响应迟缓：电路出现故障时，供应商响应时间过长。如在一些涉及视频监控、警务通信的关键电路中，故障发生后，供应</w:t>
      </w:r>
      <w:proofErr w:type="gramStart"/>
      <w:r w:rsidRPr="00DA38B2">
        <w:rPr>
          <w:rStyle w:val="ad"/>
          <w:rFonts w:ascii="楷体" w:eastAsia="楷体" w:hAnsi="楷体" w:hint="eastAsia"/>
          <w:b w:val="0"/>
          <w:bCs w:val="0"/>
          <w:spacing w:val="-4"/>
          <w:sz w:val="32"/>
          <w:szCs w:val="32"/>
        </w:rPr>
        <w:t>商未能</w:t>
      </w:r>
      <w:proofErr w:type="gramEnd"/>
      <w:r w:rsidRPr="00DA38B2">
        <w:rPr>
          <w:rStyle w:val="ad"/>
          <w:rFonts w:ascii="楷体" w:eastAsia="楷体" w:hAnsi="楷体" w:hint="eastAsia"/>
          <w:b w:val="0"/>
          <w:bCs w:val="0"/>
          <w:spacing w:val="-4"/>
          <w:sz w:val="32"/>
          <w:szCs w:val="32"/>
        </w:rPr>
        <w:t>在合同规定的 1 小时内响应，甚至数小时后才进行处理，</w:t>
      </w:r>
      <w:r w:rsidRPr="00DA38B2">
        <w:rPr>
          <w:rStyle w:val="ad"/>
          <w:rFonts w:ascii="楷体" w:eastAsia="楷体" w:hAnsi="楷体" w:hint="eastAsia"/>
          <w:b w:val="0"/>
          <w:bCs w:val="0"/>
          <w:spacing w:val="-4"/>
          <w:sz w:val="32"/>
          <w:szCs w:val="32"/>
        </w:rPr>
        <w:lastRenderedPageBreak/>
        <w:t>导致监控中断、信息传输不畅，严重影响公共安全保障工作。</w:t>
      </w:r>
      <w:r w:rsidRPr="00DA38B2">
        <w:rPr>
          <w:rStyle w:val="ad"/>
          <w:rFonts w:ascii="楷体" w:eastAsia="楷体" w:hAnsi="楷体" w:hint="eastAsia"/>
          <w:b w:val="0"/>
          <w:bCs w:val="0"/>
          <w:spacing w:val="-4"/>
          <w:sz w:val="32"/>
          <w:szCs w:val="32"/>
        </w:rPr>
        <w:br/>
        <w:t>运维服务质量差：供应商的运</w:t>
      </w:r>
      <w:proofErr w:type="gramStart"/>
      <w:r w:rsidRPr="00DA38B2">
        <w:rPr>
          <w:rStyle w:val="ad"/>
          <w:rFonts w:ascii="楷体" w:eastAsia="楷体" w:hAnsi="楷体" w:hint="eastAsia"/>
          <w:b w:val="0"/>
          <w:bCs w:val="0"/>
          <w:spacing w:val="-4"/>
          <w:sz w:val="32"/>
          <w:szCs w:val="32"/>
        </w:rPr>
        <w:t>维人员</w:t>
      </w:r>
      <w:proofErr w:type="gramEnd"/>
      <w:r w:rsidRPr="00DA38B2">
        <w:rPr>
          <w:rStyle w:val="ad"/>
          <w:rFonts w:ascii="楷体" w:eastAsia="楷体" w:hAnsi="楷体" w:hint="eastAsia"/>
          <w:b w:val="0"/>
          <w:bCs w:val="0"/>
          <w:spacing w:val="-4"/>
          <w:sz w:val="32"/>
          <w:szCs w:val="32"/>
        </w:rPr>
        <w:t>技术水平不高，无法快速准确诊断和解决复杂网络故障。同时，运</w:t>
      </w:r>
      <w:proofErr w:type="gramStart"/>
      <w:r w:rsidRPr="00DA38B2">
        <w:rPr>
          <w:rStyle w:val="ad"/>
          <w:rFonts w:ascii="楷体" w:eastAsia="楷体" w:hAnsi="楷体" w:hint="eastAsia"/>
          <w:b w:val="0"/>
          <w:bCs w:val="0"/>
          <w:spacing w:val="-4"/>
          <w:sz w:val="32"/>
          <w:szCs w:val="32"/>
        </w:rPr>
        <w:t>维工具</w:t>
      </w:r>
      <w:proofErr w:type="gramEnd"/>
      <w:r w:rsidRPr="00DA38B2">
        <w:rPr>
          <w:rStyle w:val="ad"/>
          <w:rFonts w:ascii="楷体" w:eastAsia="楷体" w:hAnsi="楷体" w:hint="eastAsia"/>
          <w:b w:val="0"/>
          <w:bCs w:val="0"/>
          <w:spacing w:val="-4"/>
          <w:sz w:val="32"/>
          <w:szCs w:val="32"/>
        </w:rPr>
        <w:t>和设备落后，遇到线路老化、设备损坏等问题时，维修效率低下。部分供应商还存在服务态度恶劣问题，对公安局提出的需求敷衍了事。</w:t>
      </w:r>
      <w:r w:rsidRPr="00DA38B2">
        <w:rPr>
          <w:rStyle w:val="ad"/>
          <w:rFonts w:ascii="楷体" w:eastAsia="楷体" w:hAnsi="楷体" w:hint="eastAsia"/>
          <w:b w:val="0"/>
          <w:bCs w:val="0"/>
          <w:spacing w:val="-4"/>
          <w:sz w:val="32"/>
          <w:szCs w:val="32"/>
        </w:rPr>
        <w:br/>
        <w:t>2.改进措施：</w:t>
      </w:r>
      <w:r w:rsidRPr="00DA38B2">
        <w:rPr>
          <w:rStyle w:val="ad"/>
          <w:rFonts w:ascii="楷体" w:eastAsia="楷体" w:hAnsi="楷体" w:hint="eastAsia"/>
          <w:b w:val="0"/>
          <w:bCs w:val="0"/>
          <w:spacing w:val="-4"/>
          <w:sz w:val="32"/>
          <w:szCs w:val="32"/>
        </w:rPr>
        <w:br/>
        <w:t>建立高效故障响应机制：在合同中明确故障响应时间要求，并建立监督考核机制。要求供应商设立 7×24 小时服务热线，配备足够技术人员随时待命。建立故障报修系统，对故障报修、响应、处理全过程进行记录跟踪，确保故障及时解决。如对供应商故障响应时间进行实时监测，每延迟 1 小时扣除一定比例服务费用。</w:t>
      </w:r>
      <w:r w:rsidRPr="00DA38B2">
        <w:rPr>
          <w:rStyle w:val="ad"/>
          <w:rFonts w:ascii="楷体" w:eastAsia="楷体" w:hAnsi="楷体" w:hint="eastAsia"/>
          <w:b w:val="0"/>
          <w:bCs w:val="0"/>
          <w:spacing w:val="-4"/>
          <w:sz w:val="32"/>
          <w:szCs w:val="32"/>
        </w:rPr>
        <w:br/>
        <w:t>提高运</w:t>
      </w:r>
      <w:proofErr w:type="gramStart"/>
      <w:r w:rsidRPr="00DA38B2">
        <w:rPr>
          <w:rStyle w:val="ad"/>
          <w:rFonts w:ascii="楷体" w:eastAsia="楷体" w:hAnsi="楷体" w:hint="eastAsia"/>
          <w:b w:val="0"/>
          <w:bCs w:val="0"/>
          <w:spacing w:val="-4"/>
          <w:sz w:val="32"/>
          <w:szCs w:val="32"/>
        </w:rPr>
        <w:t>维人员</w:t>
      </w:r>
      <w:proofErr w:type="gramEnd"/>
      <w:r w:rsidRPr="00DA38B2">
        <w:rPr>
          <w:rStyle w:val="ad"/>
          <w:rFonts w:ascii="楷体" w:eastAsia="楷体" w:hAnsi="楷体" w:hint="eastAsia"/>
          <w:b w:val="0"/>
          <w:bCs w:val="0"/>
          <w:spacing w:val="-4"/>
          <w:sz w:val="32"/>
          <w:szCs w:val="32"/>
        </w:rPr>
        <w:t>素质：要求供应商定期对运</w:t>
      </w:r>
      <w:proofErr w:type="gramStart"/>
      <w:r w:rsidRPr="00DA38B2">
        <w:rPr>
          <w:rStyle w:val="ad"/>
          <w:rFonts w:ascii="楷体" w:eastAsia="楷体" w:hAnsi="楷体" w:hint="eastAsia"/>
          <w:b w:val="0"/>
          <w:bCs w:val="0"/>
          <w:spacing w:val="-4"/>
          <w:sz w:val="32"/>
          <w:szCs w:val="32"/>
        </w:rPr>
        <w:t>维人员</w:t>
      </w:r>
      <w:proofErr w:type="gramEnd"/>
      <w:r w:rsidRPr="00DA38B2">
        <w:rPr>
          <w:rStyle w:val="ad"/>
          <w:rFonts w:ascii="楷体" w:eastAsia="楷体" w:hAnsi="楷体" w:hint="eastAsia"/>
          <w:b w:val="0"/>
          <w:bCs w:val="0"/>
          <w:spacing w:val="-4"/>
          <w:sz w:val="32"/>
          <w:szCs w:val="32"/>
        </w:rPr>
        <w:t>进行技术培训，提升其业务能力。公安局可组织对供应商运</w:t>
      </w:r>
      <w:proofErr w:type="gramStart"/>
      <w:r w:rsidRPr="00DA38B2">
        <w:rPr>
          <w:rStyle w:val="ad"/>
          <w:rFonts w:ascii="楷体" w:eastAsia="楷体" w:hAnsi="楷体" w:hint="eastAsia"/>
          <w:b w:val="0"/>
          <w:bCs w:val="0"/>
          <w:spacing w:val="-4"/>
          <w:sz w:val="32"/>
          <w:szCs w:val="32"/>
        </w:rPr>
        <w:t>维人员</w:t>
      </w:r>
      <w:proofErr w:type="gramEnd"/>
      <w:r w:rsidRPr="00DA38B2">
        <w:rPr>
          <w:rStyle w:val="ad"/>
          <w:rFonts w:ascii="楷体" w:eastAsia="楷体" w:hAnsi="楷体" w:hint="eastAsia"/>
          <w:b w:val="0"/>
          <w:bCs w:val="0"/>
          <w:spacing w:val="-4"/>
          <w:sz w:val="32"/>
          <w:szCs w:val="32"/>
        </w:rPr>
        <w:t>的技术考核，考核不合格的要求供应商更换人员。同时，鼓励供应商引进</w:t>
      </w:r>
      <w:proofErr w:type="gramStart"/>
      <w:r w:rsidRPr="00DA38B2">
        <w:rPr>
          <w:rStyle w:val="ad"/>
          <w:rFonts w:ascii="楷体" w:eastAsia="楷体" w:hAnsi="楷体" w:hint="eastAsia"/>
          <w:b w:val="0"/>
          <w:bCs w:val="0"/>
          <w:spacing w:val="-4"/>
          <w:sz w:val="32"/>
          <w:szCs w:val="32"/>
        </w:rPr>
        <w:t>先进运维工具</w:t>
      </w:r>
      <w:proofErr w:type="gramEnd"/>
      <w:r w:rsidRPr="00DA38B2">
        <w:rPr>
          <w:rStyle w:val="ad"/>
          <w:rFonts w:ascii="楷体" w:eastAsia="楷体" w:hAnsi="楷体" w:hint="eastAsia"/>
          <w:b w:val="0"/>
          <w:bCs w:val="0"/>
          <w:spacing w:val="-4"/>
          <w:sz w:val="32"/>
          <w:szCs w:val="32"/>
        </w:rPr>
        <w:t>和设备，提高故障诊断和修复效率。如每年组织一次对供应商运</w:t>
      </w:r>
      <w:proofErr w:type="gramStart"/>
      <w:r w:rsidRPr="00DA38B2">
        <w:rPr>
          <w:rStyle w:val="ad"/>
          <w:rFonts w:ascii="楷体" w:eastAsia="楷体" w:hAnsi="楷体" w:hint="eastAsia"/>
          <w:b w:val="0"/>
          <w:bCs w:val="0"/>
          <w:spacing w:val="-4"/>
          <w:sz w:val="32"/>
          <w:szCs w:val="32"/>
        </w:rPr>
        <w:t>维人员</w:t>
      </w:r>
      <w:proofErr w:type="gramEnd"/>
      <w:r w:rsidRPr="00DA38B2">
        <w:rPr>
          <w:rStyle w:val="ad"/>
          <w:rFonts w:ascii="楷体" w:eastAsia="楷体" w:hAnsi="楷体" w:hint="eastAsia"/>
          <w:b w:val="0"/>
          <w:bCs w:val="0"/>
          <w:spacing w:val="-4"/>
          <w:sz w:val="32"/>
          <w:szCs w:val="32"/>
        </w:rPr>
        <w:t>的技术考核，考核内容包括网络故障诊断、线路维修等方面。</w:t>
      </w:r>
    </w:p>
    <w:p w14:paraId="48F8DA75" w14:textId="77777777" w:rsidR="00213386" w:rsidRPr="00DA38B2" w:rsidRDefault="00000000">
      <w:pPr>
        <w:spacing w:line="540" w:lineRule="exact"/>
        <w:ind w:firstLine="640"/>
        <w:rPr>
          <w:rStyle w:val="ad"/>
          <w:rFonts w:ascii="黑体" w:eastAsia="黑体" w:hAnsi="黑体" w:hint="eastAsia"/>
          <w:b w:val="0"/>
          <w:spacing w:val="-4"/>
          <w:sz w:val="32"/>
          <w:szCs w:val="32"/>
        </w:rPr>
      </w:pPr>
      <w:r w:rsidRPr="00DA38B2">
        <w:rPr>
          <w:rStyle w:val="ad"/>
          <w:rFonts w:ascii="黑体" w:eastAsia="黑体" w:hAnsi="黑体" w:hint="eastAsia"/>
          <w:b w:val="0"/>
          <w:spacing w:val="-4"/>
          <w:sz w:val="32"/>
          <w:szCs w:val="32"/>
        </w:rPr>
        <w:t>六、有关建议</w:t>
      </w:r>
    </w:p>
    <w:p w14:paraId="0DE18489" w14:textId="77777777" w:rsidR="00213386" w:rsidRPr="00DA38B2" w:rsidRDefault="00000000">
      <w:pPr>
        <w:spacing w:line="540" w:lineRule="exact"/>
        <w:ind w:firstLine="567"/>
        <w:rPr>
          <w:rStyle w:val="ad"/>
          <w:rFonts w:ascii="楷体" w:eastAsia="楷体" w:hAnsi="楷体" w:hint="eastAsia"/>
          <w:spacing w:val="-4"/>
          <w:sz w:val="32"/>
          <w:szCs w:val="32"/>
        </w:rPr>
      </w:pPr>
      <w:r w:rsidRPr="00DA38B2">
        <w:rPr>
          <w:rStyle w:val="ad"/>
          <w:rFonts w:ascii="楷体" w:eastAsia="楷体" w:hAnsi="楷体" w:hint="eastAsia"/>
          <w:b w:val="0"/>
          <w:bCs w:val="0"/>
          <w:spacing w:val="-4"/>
          <w:sz w:val="32"/>
          <w:szCs w:val="32"/>
        </w:rPr>
        <w:t>1.项目实施：在项目实施过程中，要与供应</w:t>
      </w:r>
      <w:proofErr w:type="gramStart"/>
      <w:r w:rsidRPr="00DA38B2">
        <w:rPr>
          <w:rStyle w:val="ad"/>
          <w:rFonts w:ascii="楷体" w:eastAsia="楷体" w:hAnsi="楷体" w:hint="eastAsia"/>
          <w:b w:val="0"/>
          <w:bCs w:val="0"/>
          <w:spacing w:val="-4"/>
          <w:sz w:val="32"/>
          <w:szCs w:val="32"/>
        </w:rPr>
        <w:t>商密切</w:t>
      </w:r>
      <w:proofErr w:type="gramEnd"/>
      <w:r w:rsidRPr="00DA38B2">
        <w:rPr>
          <w:rStyle w:val="ad"/>
          <w:rFonts w:ascii="楷体" w:eastAsia="楷体" w:hAnsi="楷体" w:hint="eastAsia"/>
          <w:b w:val="0"/>
          <w:bCs w:val="0"/>
          <w:spacing w:val="-4"/>
          <w:sz w:val="32"/>
          <w:szCs w:val="32"/>
        </w:rPr>
        <w:t>配合，确保电路的安装、调试等工作按时、按质完成。建立项目沟通机制，及时解决实施过程中出现的问题。例如，安排专人负责与供应商对接，协调施工进度，监督施工质量。</w:t>
      </w:r>
      <w:r w:rsidRPr="00DA38B2">
        <w:rPr>
          <w:rStyle w:val="ad"/>
          <w:rFonts w:ascii="楷体" w:eastAsia="楷体" w:hAnsi="楷体" w:hint="eastAsia"/>
          <w:b w:val="0"/>
          <w:bCs w:val="0"/>
          <w:spacing w:val="-4"/>
          <w:sz w:val="32"/>
          <w:szCs w:val="32"/>
        </w:rPr>
        <w:br/>
        <w:t>2.服务监控：建立电路服务监控机制，定期对电路的运行状态进行监测和评估，及时发现并解决潜在问题。可以通过网络监控工具、性能测试等方式，对电路的带宽利用率、延迟、丢包率等指</w:t>
      </w:r>
      <w:r w:rsidRPr="00DA38B2">
        <w:rPr>
          <w:rStyle w:val="ad"/>
          <w:rFonts w:ascii="楷体" w:eastAsia="楷体" w:hAnsi="楷体" w:hint="eastAsia"/>
          <w:b w:val="0"/>
          <w:bCs w:val="0"/>
          <w:spacing w:val="-4"/>
          <w:sz w:val="32"/>
          <w:szCs w:val="32"/>
        </w:rPr>
        <w:lastRenderedPageBreak/>
        <w:t>标进行实时监测。同时，要求供应商定期提供服务报告，包括电路运行情况、故障处理记录等。</w:t>
      </w:r>
    </w:p>
    <w:p w14:paraId="1FA640EE" w14:textId="77777777" w:rsidR="00213386" w:rsidRPr="00DA38B2" w:rsidRDefault="00000000">
      <w:pPr>
        <w:spacing w:line="540" w:lineRule="exact"/>
        <w:ind w:firstLine="640"/>
        <w:rPr>
          <w:rStyle w:val="ad"/>
          <w:rFonts w:ascii="黑体" w:eastAsia="黑体" w:hAnsi="黑体" w:hint="eastAsia"/>
          <w:b w:val="0"/>
          <w:spacing w:val="-4"/>
          <w:sz w:val="32"/>
          <w:szCs w:val="32"/>
        </w:rPr>
      </w:pPr>
      <w:r w:rsidRPr="00DA38B2">
        <w:rPr>
          <w:rStyle w:val="ad"/>
          <w:rFonts w:ascii="黑体" w:eastAsia="黑体" w:hAnsi="黑体" w:hint="eastAsia"/>
          <w:b w:val="0"/>
          <w:spacing w:val="-4"/>
          <w:sz w:val="32"/>
          <w:szCs w:val="32"/>
        </w:rPr>
        <w:t>七、其他需要说明的问题</w:t>
      </w:r>
    </w:p>
    <w:p w14:paraId="4815B70A" w14:textId="77777777" w:rsidR="00213386" w:rsidRPr="00DA38B2" w:rsidRDefault="00000000">
      <w:pPr>
        <w:spacing w:line="540" w:lineRule="exact"/>
        <w:ind w:firstLine="567"/>
        <w:rPr>
          <w:rStyle w:val="ad"/>
          <w:rFonts w:ascii="楷体" w:eastAsia="楷体" w:hAnsi="楷体" w:hint="eastAsia"/>
          <w:b w:val="0"/>
          <w:bCs w:val="0"/>
          <w:spacing w:val="-4"/>
          <w:sz w:val="32"/>
          <w:szCs w:val="32"/>
        </w:rPr>
      </w:pPr>
      <w:r w:rsidRPr="00DA38B2">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041BC68A" w14:textId="77777777" w:rsidR="00213386" w:rsidRPr="00DA38B2" w:rsidRDefault="00213386">
      <w:pPr>
        <w:spacing w:line="540" w:lineRule="exact"/>
        <w:ind w:firstLine="567"/>
        <w:rPr>
          <w:rStyle w:val="ad"/>
          <w:rFonts w:ascii="仿宋" w:eastAsia="仿宋" w:hAnsi="仿宋" w:hint="eastAsia"/>
          <w:b w:val="0"/>
          <w:spacing w:val="-4"/>
          <w:sz w:val="32"/>
          <w:szCs w:val="32"/>
        </w:rPr>
      </w:pPr>
    </w:p>
    <w:p w14:paraId="389C4FAF" w14:textId="77777777" w:rsidR="00213386" w:rsidRPr="00DA38B2" w:rsidRDefault="00213386">
      <w:pPr>
        <w:spacing w:line="540" w:lineRule="exact"/>
        <w:ind w:firstLine="567"/>
        <w:rPr>
          <w:rStyle w:val="ad"/>
          <w:rFonts w:ascii="仿宋" w:eastAsia="仿宋" w:hAnsi="仿宋" w:hint="eastAsia"/>
          <w:b w:val="0"/>
          <w:spacing w:val="-4"/>
          <w:sz w:val="32"/>
          <w:szCs w:val="32"/>
        </w:rPr>
      </w:pPr>
    </w:p>
    <w:p w14:paraId="5FA9C536" w14:textId="77777777" w:rsidR="00213386" w:rsidRPr="00DA38B2" w:rsidRDefault="00213386">
      <w:pPr>
        <w:spacing w:line="540" w:lineRule="exact"/>
        <w:ind w:firstLine="567"/>
        <w:rPr>
          <w:rStyle w:val="ad"/>
          <w:rFonts w:ascii="仿宋" w:eastAsia="仿宋" w:hAnsi="仿宋" w:hint="eastAsia"/>
          <w:b w:val="0"/>
          <w:spacing w:val="-4"/>
          <w:sz w:val="32"/>
          <w:szCs w:val="32"/>
        </w:rPr>
      </w:pPr>
    </w:p>
    <w:p w14:paraId="0EFFA441" w14:textId="77777777" w:rsidR="00213386" w:rsidRPr="00DA38B2" w:rsidRDefault="00213386">
      <w:pPr>
        <w:spacing w:line="540" w:lineRule="exact"/>
        <w:ind w:firstLine="567"/>
        <w:rPr>
          <w:rStyle w:val="ad"/>
          <w:rFonts w:ascii="仿宋" w:eastAsia="仿宋" w:hAnsi="仿宋" w:hint="eastAsia"/>
          <w:b w:val="0"/>
          <w:spacing w:val="-4"/>
          <w:sz w:val="32"/>
          <w:szCs w:val="32"/>
        </w:rPr>
      </w:pPr>
    </w:p>
    <w:p w14:paraId="004CF9DB" w14:textId="77777777" w:rsidR="00213386" w:rsidRPr="00DA38B2" w:rsidRDefault="00213386">
      <w:pPr>
        <w:spacing w:line="540" w:lineRule="exact"/>
        <w:ind w:firstLine="567"/>
        <w:rPr>
          <w:rStyle w:val="ad"/>
          <w:rFonts w:ascii="仿宋" w:eastAsia="仿宋" w:hAnsi="仿宋" w:hint="eastAsia"/>
          <w:b w:val="0"/>
          <w:spacing w:val="-4"/>
          <w:sz w:val="32"/>
          <w:szCs w:val="32"/>
        </w:rPr>
      </w:pPr>
    </w:p>
    <w:sectPr w:rsidR="00213386" w:rsidRPr="00DA38B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98D1B" w14:textId="77777777" w:rsidR="00F50243" w:rsidRDefault="00F50243">
      <w:r>
        <w:separator/>
      </w:r>
    </w:p>
  </w:endnote>
  <w:endnote w:type="continuationSeparator" w:id="0">
    <w:p w14:paraId="2D93496C" w14:textId="77777777" w:rsidR="00F50243" w:rsidRDefault="00F50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01830846" w14:textId="77777777" w:rsidR="00213386" w:rsidRDefault="00000000">
        <w:pPr>
          <w:pStyle w:val="a5"/>
          <w:jc w:val="center"/>
        </w:pPr>
        <w:r>
          <w:fldChar w:fldCharType="begin"/>
        </w:r>
        <w:r>
          <w:instrText>PAGE   \* MERGEFORMAT</w:instrText>
        </w:r>
        <w:r>
          <w:fldChar w:fldCharType="separate"/>
        </w:r>
        <w:r>
          <w:rPr>
            <w:lang w:val="zh-CN"/>
          </w:rPr>
          <w:t>2</w:t>
        </w:r>
        <w:r>
          <w:fldChar w:fldCharType="end"/>
        </w:r>
      </w:p>
    </w:sdtContent>
  </w:sdt>
  <w:p w14:paraId="1AE10760" w14:textId="77777777" w:rsidR="00213386" w:rsidRDefault="002133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486EC" w14:textId="77777777" w:rsidR="00F50243" w:rsidRDefault="00F50243">
      <w:r>
        <w:separator/>
      </w:r>
    </w:p>
  </w:footnote>
  <w:footnote w:type="continuationSeparator" w:id="0">
    <w:p w14:paraId="1D0F53B6" w14:textId="77777777" w:rsidR="00F50243" w:rsidRDefault="00F502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43424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0572B"/>
    <w:rsid w:val="0012073C"/>
    <w:rsid w:val="00121AE4"/>
    <w:rsid w:val="00146AAD"/>
    <w:rsid w:val="00151FA7"/>
    <w:rsid w:val="001B3A40"/>
    <w:rsid w:val="00213386"/>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A38B2"/>
    <w:rsid w:val="00DF42A0"/>
    <w:rsid w:val="00E30E91"/>
    <w:rsid w:val="00E769FE"/>
    <w:rsid w:val="00EA2CBE"/>
    <w:rsid w:val="00F32FEE"/>
    <w:rsid w:val="00F50243"/>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3F71C9"/>
  <w15:docId w15:val="{93A78994-47A9-44C5-B5E1-4DF104D1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4851</Words>
  <Characters>5095</Characters>
  <Application>Microsoft Office Word</Application>
  <DocSecurity>0</DocSecurity>
  <Lines>242</Lines>
  <Paragraphs>39</Paragraphs>
  <ScaleCrop>false</ScaleCrop>
  <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